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B0C" w:rsidRDefault="00654B0C">
      <w:pPr>
        <w:pStyle w:val="Titolo2"/>
        <w:jc w:val="center"/>
        <w:rPr>
          <w:sz w:val="24"/>
        </w:rPr>
      </w:pPr>
      <w:bookmarkStart w:id="0" w:name="_GoBack"/>
      <w:bookmarkEnd w:id="0"/>
    </w:p>
    <w:p w:rsidR="00ED5E9B" w:rsidRDefault="00ED5E9B" w:rsidP="00ED5E9B">
      <w:pPr>
        <w:rPr>
          <w:rStyle w:val="shorttext"/>
          <w:b/>
          <w:sz w:val="36"/>
          <w:szCs w:val="36"/>
          <w:lang w:val="en"/>
        </w:rPr>
      </w:pPr>
      <w:r>
        <w:rPr>
          <w:rStyle w:val="hps"/>
          <w:b/>
          <w:sz w:val="36"/>
          <w:szCs w:val="36"/>
          <w:lang w:val="en"/>
        </w:rPr>
        <w:t>See</w:t>
      </w:r>
      <w:r>
        <w:rPr>
          <w:rStyle w:val="shorttext"/>
          <w:b/>
          <w:sz w:val="36"/>
          <w:szCs w:val="36"/>
          <w:lang w:val="en"/>
        </w:rPr>
        <w:t xml:space="preserve"> </w:t>
      </w:r>
      <w:r>
        <w:rPr>
          <w:rStyle w:val="hps"/>
          <w:b/>
          <w:sz w:val="36"/>
          <w:szCs w:val="36"/>
          <w:lang w:val="en"/>
        </w:rPr>
        <w:t>more about</w:t>
      </w:r>
      <w:r>
        <w:rPr>
          <w:rStyle w:val="shorttext"/>
          <w:b/>
          <w:sz w:val="36"/>
          <w:szCs w:val="36"/>
          <w:lang w:val="en"/>
        </w:rPr>
        <w:t xml:space="preserve"> </w:t>
      </w:r>
    </w:p>
    <w:p w:rsidR="00654B0C" w:rsidRPr="00A90A83" w:rsidRDefault="00EE6AE5">
      <w:pPr>
        <w:pStyle w:val="Titolo2"/>
        <w:jc w:val="center"/>
        <w:rPr>
          <w:sz w:val="24"/>
          <w:lang w:val="en"/>
        </w:rPr>
      </w:pPr>
      <w:r w:rsidRPr="00EE6AE5">
        <w:rPr>
          <w:rStyle w:val="shorttext"/>
          <w:bCs w:val="0"/>
          <w:sz w:val="36"/>
          <w:szCs w:val="36"/>
          <w:lang w:val="en"/>
        </w:rPr>
        <w:t>https://www.scienzaescuola.it</w:t>
      </w:r>
    </w:p>
    <w:p w:rsidR="00654B0C" w:rsidRPr="00A90A83" w:rsidRDefault="00654B0C">
      <w:pPr>
        <w:pStyle w:val="Titolo2"/>
        <w:jc w:val="center"/>
        <w:rPr>
          <w:sz w:val="24"/>
          <w:lang w:val="en-US"/>
        </w:rPr>
      </w:pPr>
    </w:p>
    <w:p w:rsidR="00654B0C" w:rsidRPr="00A90A83" w:rsidRDefault="00654B0C">
      <w:pPr>
        <w:pStyle w:val="Titolo2"/>
        <w:jc w:val="center"/>
        <w:rPr>
          <w:sz w:val="24"/>
          <w:lang w:val="en-US"/>
        </w:rPr>
      </w:pPr>
    </w:p>
    <w:p w:rsidR="009F330A" w:rsidRDefault="009F330A">
      <w:pPr>
        <w:pStyle w:val="Titolo2"/>
        <w:jc w:val="center"/>
        <w:rPr>
          <w:sz w:val="24"/>
        </w:rPr>
      </w:pPr>
      <w:r>
        <w:rPr>
          <w:sz w:val="24"/>
        </w:rPr>
        <w:t>NUMERO DI OSSIDAZIONE</w:t>
      </w:r>
    </w:p>
    <w:p w:rsidR="009F330A" w:rsidRDefault="009F330A">
      <w:r>
        <w:t>Il numero di ossidazione (n.o.) di un atomo in un composto è comunemente definito come la carica ionica che tale atomo avrebbe se il composto fosse considerato come formato tutto da ioni monoatomici. Si tratta quindi di una grandezza puramente formale e convenzionale.</w:t>
      </w:r>
    </w:p>
    <w:p w:rsidR="009F330A" w:rsidRDefault="009F330A">
      <w:r>
        <w:t>E’ ovvio che nei composti realmente formati da ioni monoatomici il numero di ossidazione corrisponde alla carica ionica. Negli altri casi, per valutare questa carica ionica è necessario stabilire delle regole per l’attribuzione degli elettroni condivisi tra atomi. Le regole comunemente riportate riguardano elettroni condivisi tra due atomi (teoria del Legame di Valenza, legami covalenti e dativi):</w:t>
      </w:r>
    </w:p>
    <w:p w:rsidR="009F330A" w:rsidRDefault="009F330A">
      <w:pPr>
        <w:numPr>
          <w:ilvl w:val="0"/>
          <w:numId w:val="3"/>
        </w:numPr>
        <w:rPr>
          <w:b/>
          <w:bCs/>
        </w:rPr>
      </w:pPr>
      <w:r>
        <w:rPr>
          <w:b/>
          <w:bCs/>
        </w:rPr>
        <w:t>gli elettroni dei legami tra atomi dello stesso elemento vengono ripartiti uniformemente tra i due atomi (da questo deriva che il numero di ossidazione dell’elemento nelle specie elementari è 0);</w:t>
      </w:r>
    </w:p>
    <w:p w:rsidR="009F330A" w:rsidRDefault="009F330A">
      <w:pPr>
        <w:numPr>
          <w:ilvl w:val="0"/>
          <w:numId w:val="3"/>
        </w:numPr>
        <w:rPr>
          <w:b/>
          <w:bCs/>
        </w:rPr>
      </w:pPr>
      <w:r>
        <w:rPr>
          <w:b/>
          <w:bCs/>
        </w:rPr>
        <w:t>gli elettroni dei legami tra atomi di elementi diversi vanno tutti attribuiti all’elemento più elettronegativo.</w:t>
      </w:r>
    </w:p>
    <w:p w:rsidR="009F330A" w:rsidRDefault="009F330A">
      <w:pPr>
        <w:pStyle w:val="Corpodeltesto2"/>
        <w:rPr>
          <w:b w:val="0"/>
          <w:bCs w:val="0"/>
          <w:sz w:val="24"/>
        </w:rPr>
      </w:pPr>
      <w:r>
        <w:rPr>
          <w:b w:val="0"/>
          <w:bCs w:val="0"/>
          <w:sz w:val="24"/>
        </w:rPr>
        <w:t xml:space="preserve">Data l’impossibilità di stabilire un ordine univoco di elettronegatività per gli elementi, ed anche per avere numeri di ossidazione coerenti con le proprietà chimiche degli elementi stessi, conviene sostituire la precedente regola 2) con le seguenti regole empiriche e convenzionali: </w:t>
      </w:r>
    </w:p>
    <w:p w:rsidR="009F330A" w:rsidRDefault="009F330A">
      <w:pPr>
        <w:pStyle w:val="Corpodeltesto2"/>
        <w:rPr>
          <w:sz w:val="24"/>
        </w:rPr>
      </w:pPr>
      <w:r>
        <w:rPr>
          <w:sz w:val="24"/>
        </w:rPr>
        <w:t>a) I semimetalli vengono considerati come non-metalli.</w:t>
      </w:r>
    </w:p>
    <w:p w:rsidR="009F330A" w:rsidRDefault="009F330A">
      <w:pPr>
        <w:pStyle w:val="Corpodeltesto2"/>
        <w:rPr>
          <w:sz w:val="24"/>
        </w:rPr>
      </w:pPr>
      <w:r>
        <w:rPr>
          <w:sz w:val="24"/>
        </w:rPr>
        <w:t>b) Gli elettroni dei legami tra un metallo ed un non-metallo (escluso H) vanno attribuiti al non-metallo.</w:t>
      </w:r>
    </w:p>
    <w:p w:rsidR="009F330A" w:rsidRDefault="009F330A">
      <w:pPr>
        <w:pStyle w:val="Corpodeltesto2"/>
        <w:rPr>
          <w:sz w:val="24"/>
        </w:rPr>
      </w:pPr>
      <w:r>
        <w:rPr>
          <w:sz w:val="24"/>
        </w:rPr>
        <w:t>c) Gli elettroni dei legami tra due dei seguenti non-metalli vanno attribuiti all’elemento che si trova più a destra nella sequenza indicata:</w:t>
      </w:r>
    </w:p>
    <w:p w:rsidR="009F330A" w:rsidRDefault="009F330A">
      <w:pPr>
        <w:pStyle w:val="Corpodeltesto2"/>
        <w:pBdr>
          <w:top w:val="single" w:sz="4" w:space="1" w:color="auto"/>
          <w:left w:val="single" w:sz="4" w:space="4" w:color="auto"/>
          <w:bottom w:val="single" w:sz="4" w:space="1" w:color="auto"/>
          <w:right w:val="single" w:sz="4" w:space="4" w:color="auto"/>
        </w:pBdr>
        <w:tabs>
          <w:tab w:val="center" w:pos="5130"/>
        </w:tabs>
        <w:ind w:left="2337" w:right="2281"/>
        <w:rPr>
          <w:b w:val="0"/>
          <w:bCs w:val="0"/>
          <w:sz w:val="24"/>
        </w:rPr>
      </w:pPr>
      <w:r>
        <w:rPr>
          <w:sz w:val="24"/>
        </w:rPr>
        <w:tab/>
        <w:t> B  Ge  Si  C  Sb  As  P  N  Te  Se  S  At  I  Br  Cl  O  F </w:t>
      </w:r>
    </w:p>
    <w:p w:rsidR="009F330A" w:rsidRDefault="009F330A">
      <w:pPr>
        <w:pStyle w:val="Corpodeltesto2"/>
        <w:rPr>
          <w:b w:val="0"/>
          <w:bCs w:val="0"/>
          <w:i/>
          <w:iCs/>
          <w:sz w:val="24"/>
        </w:rPr>
      </w:pPr>
      <w:r>
        <w:rPr>
          <w:b w:val="0"/>
          <w:bCs w:val="0"/>
          <w:i/>
          <w:iCs/>
          <w:sz w:val="24"/>
        </w:rPr>
        <w:t>In questa sequenza, ogni elemento (escluso O) è seguito dagli elementi più leggeri dello stesso gruppo e dagli elementi dei gruppi successivi.</w:t>
      </w:r>
    </w:p>
    <w:p w:rsidR="009F330A" w:rsidRDefault="009F330A">
      <w:pPr>
        <w:pStyle w:val="Corpodeltesto2"/>
        <w:rPr>
          <w:sz w:val="24"/>
        </w:rPr>
      </w:pPr>
      <w:r>
        <w:rPr>
          <w:sz w:val="24"/>
        </w:rPr>
        <w:t>d) Gli elettroni dei legami tra H ed un altro elemento (metallo o non-metallo) vanno attribuiti all’altro elemento se questi è Ge, Si, C od appartiene ai gruppi 15 – 17, ad H se l’altro elemento è Pb, Sn od appartiene ai gruppi 1 – 13.</w:t>
      </w:r>
    </w:p>
    <w:p w:rsidR="009F330A" w:rsidRDefault="009F330A">
      <w:pPr>
        <w:pStyle w:val="Corpodeltesto2"/>
        <w:rPr>
          <w:sz w:val="24"/>
        </w:rPr>
      </w:pPr>
      <w:r>
        <w:rPr>
          <w:sz w:val="24"/>
        </w:rPr>
        <w:t>e) Gli elettroni dei legami dei gas nobili vanno attribuiti all’altro elemento.</w:t>
      </w:r>
    </w:p>
    <w:p w:rsidR="009F330A" w:rsidRDefault="009F330A">
      <w:pPr>
        <w:pStyle w:val="Corpodeltesto2"/>
        <w:rPr>
          <w:b w:val="0"/>
          <w:bCs w:val="0"/>
          <w:sz w:val="24"/>
        </w:rPr>
      </w:pPr>
      <w:r>
        <w:rPr>
          <w:b w:val="0"/>
          <w:bCs w:val="0"/>
          <w:sz w:val="24"/>
        </w:rPr>
        <w:t>I numeri di ossidazione si indicano con numeri romani, preceduti dal segno ”–“ se negativi; per il numero di ossidazione zero si usa la cifra araba “</w:t>
      </w:r>
      <w:smartTag w:uri="urn:schemas-microsoft-com:office:smarttags" w:element="metricconverter">
        <w:smartTagPr>
          <w:attr w:name="ProductID" w:val="0”"/>
        </w:smartTagPr>
        <w:r>
          <w:rPr>
            <w:b w:val="0"/>
            <w:bCs w:val="0"/>
            <w:sz w:val="24"/>
          </w:rPr>
          <w:t>0”</w:t>
        </w:r>
      </w:smartTag>
      <w:r>
        <w:rPr>
          <w:b w:val="0"/>
          <w:bCs w:val="0"/>
          <w:sz w:val="24"/>
        </w:rPr>
        <w:t>. Nelle formule vengono posti come apici dopo il simbolo dell’elemento, nei nomi vengono scritti tra parentesi dopo il nome dell’elemento. Ad esempio, un atomo di ferro avente numero di ossidazione +2 viene indicato con “Fe</w:t>
      </w:r>
      <w:r>
        <w:rPr>
          <w:b w:val="0"/>
          <w:bCs w:val="0"/>
          <w:sz w:val="24"/>
          <w:vertAlign w:val="superscript"/>
        </w:rPr>
        <w:t>II</w:t>
      </w:r>
      <w:r>
        <w:rPr>
          <w:b w:val="0"/>
          <w:bCs w:val="0"/>
          <w:sz w:val="24"/>
        </w:rPr>
        <w:t>” o con “ferro(II)”.</w:t>
      </w:r>
    </w:p>
    <w:p w:rsidR="009F330A" w:rsidRDefault="009F330A">
      <w:pPr>
        <w:pStyle w:val="Corpodeltesto2"/>
        <w:rPr>
          <w:b w:val="0"/>
          <w:bCs w:val="0"/>
          <w:sz w:val="24"/>
        </w:rPr>
      </w:pPr>
    </w:p>
    <w:p w:rsidR="009F330A" w:rsidRDefault="009F330A">
      <w:pPr>
        <w:pStyle w:val="Titolo1"/>
        <w:jc w:val="center"/>
      </w:pPr>
      <w:r>
        <w:t>FORMULE CHIMICHE E NOMENCLATURA</w:t>
      </w:r>
    </w:p>
    <w:p w:rsidR="009F330A" w:rsidRDefault="009F330A"/>
    <w:p w:rsidR="009F330A" w:rsidRDefault="009F330A">
      <w:pPr>
        <w:pStyle w:val="Titolo1"/>
        <w:rPr>
          <w:smallCaps/>
          <w:sz w:val="28"/>
        </w:rPr>
      </w:pPr>
      <w:r>
        <w:rPr>
          <w:smallCaps/>
          <w:sz w:val="28"/>
        </w:rPr>
        <w:t>le specie elementari</w:t>
      </w:r>
    </w:p>
    <w:p w:rsidR="009F330A" w:rsidRDefault="009F330A">
      <w:r>
        <w:t>Nelle specie elementari il numero di ossidazione di tutti gli atomi è zero.</w:t>
      </w:r>
    </w:p>
    <w:p w:rsidR="009F330A" w:rsidRDefault="009F330A">
      <w:r>
        <w:t>Per le specie elementari a struttura infinita, la formula è il simbolo dell’elemento ed il nome è il nome dell’elemento. Per le specie elementari molecolari, la formula è quella molecolare ed il nome è quello dell’elemento preceduto da un prefisso numerico (Tabella 1) che indica il numero di atomi presenti nella molecola; ad esempio: N</w:t>
      </w:r>
      <w:r>
        <w:rPr>
          <w:vertAlign w:val="subscript"/>
        </w:rPr>
        <w:t>2</w:t>
      </w:r>
      <w:r>
        <w:t xml:space="preserve"> = diazoto; P</w:t>
      </w:r>
      <w:r>
        <w:rPr>
          <w:vertAlign w:val="subscript"/>
        </w:rPr>
        <w:t>4</w:t>
      </w:r>
      <w:r>
        <w:t xml:space="preserve"> = tetrafosforo.</w:t>
      </w:r>
    </w:p>
    <w:p w:rsidR="009F330A" w:rsidRDefault="009F330A">
      <w:r>
        <w:t>Le varie forme allotropiche hanno in genere nomi tradizionali propri.</w:t>
      </w:r>
    </w:p>
    <w:p w:rsidR="009F330A" w:rsidRDefault="009F330A"/>
    <w:p w:rsidR="009F330A" w:rsidRDefault="009F330A">
      <w:pPr>
        <w:pStyle w:val="Titolo1"/>
        <w:rPr>
          <w:bCs w:val="0"/>
          <w:smallCaps/>
          <w:sz w:val="28"/>
        </w:rPr>
      </w:pPr>
      <w:r>
        <w:rPr>
          <w:bCs w:val="0"/>
          <w:smallCaps/>
          <w:sz w:val="28"/>
        </w:rPr>
        <w:t>i composti</w:t>
      </w:r>
    </w:p>
    <w:p w:rsidR="009F330A" w:rsidRDefault="009F330A">
      <w:r>
        <w:t xml:space="preserve">Molti composti chimici inorganici possono essere considerati come formati da “costituenti elettropositivi” e “costituenti elettronegativi”, come conseguenza della presenza di legami ionici e/o della polarità dei legami covalenti. Nella maggior parte di tali composti vi è un solo costituente di ogni tipo, ma in qualche </w:t>
      </w:r>
      <w:r>
        <w:lastRenderedPageBreak/>
        <w:t>caso vi sono due o più costituenti diversi con la stessa polarità (ad es., due cationi o due anioni nei sali doppi).</w:t>
      </w:r>
    </w:p>
    <w:p w:rsidR="009F330A" w:rsidRDefault="009F330A"/>
    <w:p w:rsidR="009F330A" w:rsidRDefault="009F330A">
      <w:pPr>
        <w:pStyle w:val="Titolo3"/>
        <w:rPr>
          <w:i w:val="0"/>
          <w:iCs w:val="0"/>
        </w:rPr>
      </w:pPr>
      <w:r>
        <w:rPr>
          <w:i w:val="0"/>
          <w:iCs w:val="0"/>
        </w:rPr>
        <w:t>Identificazione dei costituenti</w:t>
      </w:r>
    </w:p>
    <w:p w:rsidR="009F330A" w:rsidRDefault="009F330A">
      <w:pPr>
        <w:numPr>
          <w:ilvl w:val="0"/>
          <w:numId w:val="9"/>
        </w:numPr>
      </w:pPr>
      <w:r>
        <w:t>Nei composti ionici, i costituenti sono gli ioni stessi. Ad es., in (NH</w:t>
      </w:r>
      <w:r>
        <w:rPr>
          <w:vertAlign w:val="subscript"/>
        </w:rPr>
        <w:t>4</w:t>
      </w:r>
      <w:r>
        <w:t>)</w:t>
      </w:r>
      <w:r>
        <w:rPr>
          <w:vertAlign w:val="subscript"/>
        </w:rPr>
        <w:t>2</w:t>
      </w:r>
      <w:r>
        <w:t>SO</w:t>
      </w:r>
      <w:r>
        <w:rPr>
          <w:vertAlign w:val="subscript"/>
        </w:rPr>
        <w:t>4</w:t>
      </w:r>
      <w:r>
        <w:t xml:space="preserve"> il costituente elettropositivo è NH</w:t>
      </w:r>
      <w:r>
        <w:rPr>
          <w:vertAlign w:val="subscript"/>
        </w:rPr>
        <w:t>4</w:t>
      </w:r>
      <w:r>
        <w:rPr>
          <w:vertAlign w:val="superscript"/>
        </w:rPr>
        <w:t>+</w:t>
      </w:r>
      <w:r>
        <w:t xml:space="preserve"> e quello elettronegativo è SO</w:t>
      </w:r>
      <w:r>
        <w:rPr>
          <w:vertAlign w:val="subscript"/>
        </w:rPr>
        <w:t>4</w:t>
      </w:r>
      <w:r>
        <w:rPr>
          <w:vertAlign w:val="superscript"/>
        </w:rPr>
        <w:t>2–</w:t>
      </w:r>
      <w:r>
        <w:t>.</w:t>
      </w:r>
    </w:p>
    <w:p w:rsidR="009F330A" w:rsidRDefault="009F330A">
      <w:pPr>
        <w:numPr>
          <w:ilvl w:val="0"/>
          <w:numId w:val="9"/>
        </w:numPr>
      </w:pPr>
      <w:r>
        <w:t>Nei composti binari covalenti, il costituente elettropositivo è l’elemento al quale si attribuisce numero di ossidazione positivo.</w:t>
      </w:r>
    </w:p>
    <w:p w:rsidR="009F330A" w:rsidRDefault="009F330A">
      <w:pPr>
        <w:numPr>
          <w:ilvl w:val="0"/>
          <w:numId w:val="9"/>
        </w:numPr>
      </w:pPr>
      <w:r>
        <w:t>Negli acidi (di qualsiasi tipo), il costituente elettropositivo è H mentre il resto della molecola costituisce il costituente elettronegativo.</w:t>
      </w:r>
    </w:p>
    <w:p w:rsidR="009F330A" w:rsidRDefault="009F330A">
      <w:pPr>
        <w:numPr>
          <w:ilvl w:val="0"/>
          <w:numId w:val="9"/>
        </w:numPr>
      </w:pPr>
      <w:r>
        <w:t>Negli idrossidi covalenti, il costituente elettropositivo è il metallo mentre quello elettronegativo è il gruppo OH.</w:t>
      </w:r>
    </w:p>
    <w:p w:rsidR="009F330A" w:rsidRDefault="009F330A">
      <w:pPr>
        <w:pStyle w:val="Corpodeltesto3"/>
      </w:pPr>
      <w:r>
        <w:t>Negli acidi e negli idrossidi i costituenti corrispondono, a parte la carica, agli ioni nei quali i composti si dissociano.</w:t>
      </w:r>
    </w:p>
    <w:p w:rsidR="009F330A" w:rsidRDefault="009F330A">
      <w:pPr>
        <w:rPr>
          <w:i/>
          <w:iCs/>
        </w:rPr>
      </w:pPr>
      <w:r>
        <w:rPr>
          <w:i/>
          <w:iCs/>
        </w:rPr>
        <w:t>Notare che nelle formule degli acidi organici e dei loro sali l’idrogeno ed il catione vengono scritti per ultimi. Ad esempio: acido acetico = CH</w:t>
      </w:r>
      <w:r>
        <w:rPr>
          <w:i/>
          <w:iCs/>
          <w:vertAlign w:val="subscript"/>
        </w:rPr>
        <w:t>3</w:t>
      </w:r>
      <w:r>
        <w:rPr>
          <w:i/>
          <w:iCs/>
        </w:rPr>
        <w:t>COOH; acetato di sodio = CH</w:t>
      </w:r>
      <w:r>
        <w:rPr>
          <w:i/>
          <w:iCs/>
          <w:vertAlign w:val="subscript"/>
        </w:rPr>
        <w:t>3</w:t>
      </w:r>
      <w:r>
        <w:rPr>
          <w:i/>
          <w:iCs/>
        </w:rPr>
        <w:t>COONa.</w:t>
      </w:r>
    </w:p>
    <w:p w:rsidR="009F330A" w:rsidRDefault="009F330A"/>
    <w:p w:rsidR="009F330A" w:rsidRDefault="009F330A">
      <w:pPr>
        <w:pStyle w:val="Titolo3"/>
        <w:rPr>
          <w:i w:val="0"/>
          <w:iCs w:val="0"/>
        </w:rPr>
      </w:pPr>
      <w:r>
        <w:rPr>
          <w:i w:val="0"/>
          <w:iCs w:val="0"/>
        </w:rPr>
        <w:t>Le formule, criteri generali</w:t>
      </w:r>
    </w:p>
    <w:p w:rsidR="009F330A" w:rsidRDefault="009F330A">
      <w:pPr>
        <w:numPr>
          <w:ilvl w:val="0"/>
          <w:numId w:val="8"/>
        </w:numPr>
      </w:pPr>
      <w:r>
        <w:t>Nelle formule dei composti, il costituente elettropositivo precede in genere quello elettronegativo. I costituenti devono essere chiaramente identificabili; per questo si scrive NH</w:t>
      </w:r>
      <w:r>
        <w:rPr>
          <w:vertAlign w:val="subscript"/>
        </w:rPr>
        <w:t>4</w:t>
      </w:r>
      <w:r>
        <w:t>NO</w:t>
      </w:r>
      <w:r>
        <w:rPr>
          <w:vertAlign w:val="subscript"/>
        </w:rPr>
        <w:t>2</w:t>
      </w:r>
      <w:r>
        <w:t xml:space="preserve"> e non N</w:t>
      </w:r>
      <w:r>
        <w:rPr>
          <w:vertAlign w:val="subscript"/>
        </w:rPr>
        <w:t>2</w:t>
      </w:r>
      <w:r>
        <w:t>H</w:t>
      </w:r>
      <w:r>
        <w:rPr>
          <w:vertAlign w:val="subscript"/>
        </w:rPr>
        <w:t>4</w:t>
      </w:r>
      <w:r>
        <w:t>O</w:t>
      </w:r>
      <w:r>
        <w:rPr>
          <w:vertAlign w:val="subscript"/>
        </w:rPr>
        <w:t>2</w:t>
      </w:r>
      <w:r>
        <w:t>, si scrive Fe(OH)</w:t>
      </w:r>
      <w:r>
        <w:rPr>
          <w:vertAlign w:val="subscript"/>
        </w:rPr>
        <w:t>3</w:t>
      </w:r>
      <w:r>
        <w:t xml:space="preserve"> e non FeO</w:t>
      </w:r>
      <w:r>
        <w:rPr>
          <w:vertAlign w:val="subscript"/>
        </w:rPr>
        <w:t>3</w:t>
      </w:r>
      <w:r>
        <w:t>H</w:t>
      </w:r>
      <w:r>
        <w:rPr>
          <w:vertAlign w:val="subscript"/>
        </w:rPr>
        <w:t>3</w:t>
      </w:r>
      <w:r>
        <w:t>, si scrive Na</w:t>
      </w:r>
      <w:r>
        <w:rPr>
          <w:vertAlign w:val="subscript"/>
        </w:rPr>
        <w:t>2</w:t>
      </w:r>
      <w:r>
        <w:t>O</w:t>
      </w:r>
      <w:r>
        <w:rPr>
          <w:vertAlign w:val="subscript"/>
        </w:rPr>
        <w:t>2</w:t>
      </w:r>
      <w:r>
        <w:t xml:space="preserve"> e non NaO.</w:t>
      </w:r>
    </w:p>
    <w:p w:rsidR="009F330A" w:rsidRDefault="009F330A">
      <w:pPr>
        <w:numPr>
          <w:ilvl w:val="0"/>
          <w:numId w:val="8"/>
        </w:numPr>
      </w:pPr>
      <w:r>
        <w:t>I rapporti stechiometrici tra i componenti vengono indicati da appositi pedici (coefficienti stechiometrici). Gruppi poliatomici che hanno coefficienti maggiori di 1 vanno scritti tra parentesi: ad esempio, (N</w:t>
      </w:r>
      <w:r>
        <w:rPr>
          <w:vertAlign w:val="subscript"/>
        </w:rPr>
        <w:t>2</w:t>
      </w:r>
      <w:r>
        <w:t>H</w:t>
      </w:r>
      <w:r>
        <w:rPr>
          <w:vertAlign w:val="subscript"/>
        </w:rPr>
        <w:t>6</w:t>
      </w:r>
      <w:r>
        <w:t>)</w:t>
      </w:r>
      <w:r>
        <w:rPr>
          <w:vertAlign w:val="subscript"/>
        </w:rPr>
        <w:t>3</w:t>
      </w:r>
      <w:r>
        <w:t>(PO</w:t>
      </w:r>
      <w:r>
        <w:rPr>
          <w:vertAlign w:val="subscript"/>
        </w:rPr>
        <w:t>4</w:t>
      </w:r>
      <w:r>
        <w:t>)</w:t>
      </w:r>
      <w:r>
        <w:rPr>
          <w:vertAlign w:val="subscript"/>
        </w:rPr>
        <w:t>2</w:t>
      </w:r>
      <w:r>
        <w:t>.</w:t>
      </w:r>
    </w:p>
    <w:p w:rsidR="009F330A" w:rsidRDefault="009F330A">
      <w:pPr>
        <w:numPr>
          <w:ilvl w:val="0"/>
          <w:numId w:val="8"/>
        </w:numPr>
      </w:pPr>
      <w:r>
        <w:t>I costituenti e gli ioni poliatomici che contengono due o più elementi sono in genere costituiti da un atomo centrale (l’elemento che definisce la “famiglia” alla quale appartiene lo ione, chiamato anche elemento “caratterizzante”) circondato da uno o più atomi o gruppi atomici periferici. Nelle loro formule in genere il simbolo dell’atomo centrale precede i simboli degli atomi periferici o le formule dei gruppi periferici: ClO</w:t>
      </w:r>
      <w:r>
        <w:rPr>
          <w:vertAlign w:val="subscript"/>
        </w:rPr>
        <w:t>4</w:t>
      </w:r>
      <w:r>
        <w:rPr>
          <w:vertAlign w:val="superscript"/>
        </w:rPr>
        <w:t>–</w:t>
      </w:r>
      <w:r>
        <w:t>, ClO</w:t>
      </w:r>
      <w:r>
        <w:rPr>
          <w:vertAlign w:val="superscript"/>
        </w:rPr>
        <w:t>–</w:t>
      </w:r>
      <w:r>
        <w:t>, B(OH)</w:t>
      </w:r>
      <w:r>
        <w:rPr>
          <w:vertAlign w:val="subscript"/>
        </w:rPr>
        <w:t>4</w:t>
      </w:r>
      <w:r>
        <w:rPr>
          <w:vertAlign w:val="superscript"/>
        </w:rPr>
        <w:t>–</w:t>
      </w:r>
      <w:r>
        <w:t>.</w:t>
      </w:r>
    </w:p>
    <w:p w:rsidR="009F330A" w:rsidRDefault="009F330A">
      <w:pPr>
        <w:numPr>
          <w:ilvl w:val="0"/>
          <w:numId w:val="8"/>
        </w:numPr>
        <w:tabs>
          <w:tab w:val="clear" w:pos="360"/>
          <w:tab w:val="num" w:pos="285"/>
        </w:tabs>
      </w:pPr>
      <w:r>
        <w:t>Nelle formule dei composti e degli ioni formati da tre o più atomi a catena i simboli degli elementi vanno scritti nell’ordine in cui sono legati tra loro i vari atomi. Ad esempio:</w:t>
      </w:r>
      <w:r>
        <w:br/>
        <w:t xml:space="preserve">          H</w:t>
      </w:r>
      <w:r>
        <w:sym w:font="Symbol" w:char="F0BE"/>
      </w:r>
      <w:r>
        <w:t>O</w:t>
      </w:r>
      <w:r>
        <w:sym w:font="Symbol" w:char="F0BE"/>
      </w:r>
      <w:r>
        <w:t>C</w:t>
      </w:r>
      <w:r>
        <w:sym w:font="Symbol" w:char="F0BA"/>
      </w:r>
      <w:r>
        <w:sym w:font="Symbol" w:char="F0BA"/>
      </w:r>
      <w:r>
        <w:t>N     acido cianico</w:t>
      </w:r>
      <w:r>
        <w:br/>
        <w:t xml:space="preserve">          H</w:t>
      </w:r>
      <w:r>
        <w:sym w:font="Symbol" w:char="F0BE"/>
      </w:r>
      <w:r>
        <w:t>O</w:t>
      </w:r>
      <w:r>
        <w:sym w:font="Symbol" w:char="F0BE"/>
      </w:r>
      <w:r>
        <w:t>N==C     acido fulminico</w:t>
      </w:r>
    </w:p>
    <w:p w:rsidR="009F330A" w:rsidRDefault="009F330A">
      <w:pPr>
        <w:numPr>
          <w:ilvl w:val="0"/>
          <w:numId w:val="8"/>
        </w:numPr>
      </w:pPr>
      <w:r>
        <w:t>La carica ionica viene indicata da un apice dopo l’ultimo simbolo della formula ed il suo coefficiente: N</w:t>
      </w:r>
      <w:r>
        <w:rPr>
          <w:vertAlign w:val="subscript"/>
        </w:rPr>
        <w:t>2</w:t>
      </w:r>
      <w:r>
        <w:t>H</w:t>
      </w:r>
      <w:r>
        <w:rPr>
          <w:vertAlign w:val="subscript"/>
        </w:rPr>
        <w:t>6</w:t>
      </w:r>
      <w:r>
        <w:rPr>
          <w:vertAlign w:val="superscript"/>
        </w:rPr>
        <w:t>2+</w:t>
      </w:r>
      <w:r>
        <w:t>, PO</w:t>
      </w:r>
      <w:r>
        <w:rPr>
          <w:vertAlign w:val="subscript"/>
        </w:rPr>
        <w:t>4</w:t>
      </w:r>
      <w:r>
        <w:rPr>
          <w:vertAlign w:val="superscript"/>
        </w:rPr>
        <w:t>3–</w:t>
      </w:r>
      <w:r>
        <w:t>.</w:t>
      </w:r>
    </w:p>
    <w:p w:rsidR="009F330A" w:rsidRDefault="009F330A"/>
    <w:p w:rsidR="009F330A" w:rsidRDefault="009F330A">
      <w:pPr>
        <w:pStyle w:val="Titolo3"/>
        <w:rPr>
          <w:i w:val="0"/>
          <w:iCs w:val="0"/>
        </w:rPr>
      </w:pPr>
      <w:r>
        <w:rPr>
          <w:i w:val="0"/>
          <w:iCs w:val="0"/>
        </w:rPr>
        <w:t>La nomenclatura, criteri generali</w:t>
      </w:r>
    </w:p>
    <w:p w:rsidR="009F330A" w:rsidRDefault="009F330A">
      <w:pPr>
        <w:numPr>
          <w:ilvl w:val="0"/>
          <w:numId w:val="24"/>
        </w:numPr>
      </w:pPr>
      <w:r>
        <w:t>Il criterio base della nuova nomenclatura chimica è che il nome di un composto deve rispecchiarne la composizione, per cui dal nome è possibile risalire alla formula; inversamente, conoscendo la formula è possibile comporre il nome del composto.</w:t>
      </w:r>
    </w:p>
    <w:p w:rsidR="009F330A" w:rsidRDefault="009F330A">
      <w:pPr>
        <w:numPr>
          <w:ilvl w:val="0"/>
          <w:numId w:val="13"/>
        </w:numPr>
      </w:pPr>
      <w:r>
        <w:t>I nome dei composti si ottengono pertanto combinando opportunamente i nomi dei loro costituenti ed aggiungendo le informazioni atte a indicare la stechiometria dei costituenti stessi. Fanno eccezione a questa regola generale alcuni composti comuni che mantengono la nomenclatura tradizionale, i più importanti dei quali verranno indicati in seguito. In italiano, il nome del costituente elettronegativo precede quello del costituente elettropositivo ed è ad esso legato dalla preposizione “di”; l’ordine quindi è inverso a quello della formula: NaCl = cloruro di sodio. In inglese invece formula e nome seguono lo stesso ordine: NaCl = sodium cloride.</w:t>
      </w:r>
    </w:p>
    <w:p w:rsidR="009F330A" w:rsidRDefault="009F330A">
      <w:pPr>
        <w:numPr>
          <w:ilvl w:val="0"/>
          <w:numId w:val="13"/>
        </w:numPr>
      </w:pPr>
      <w:r>
        <w:t>Per definire la stechiometria si usano prefissi numerici che indicano il numero di atomi o di gruppi atomici e quindi corrispondono ai coefficienti stechiometrici delle formule. Se non vi sono incertezze circa la stechiometria del composto, i prefissi possono essere omessi. I prefissi dei primi dieci numeri sono riportati nella seguente Tabella 1.</w:t>
      </w:r>
    </w:p>
    <w:p w:rsidR="009F330A" w:rsidRDefault="009F330A">
      <w:pPr>
        <w:jc w:val="center"/>
      </w:pPr>
      <w:r>
        <w:t>Tabella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701"/>
        <w:gridCol w:w="567"/>
        <w:gridCol w:w="1701"/>
      </w:tblGrid>
      <w:tr w:rsidR="009F330A">
        <w:tblPrEx>
          <w:tblCellMar>
            <w:top w:w="0" w:type="dxa"/>
            <w:bottom w:w="0" w:type="dxa"/>
          </w:tblCellMar>
        </w:tblPrEx>
        <w:trPr>
          <w:jc w:val="center"/>
        </w:trPr>
        <w:tc>
          <w:tcPr>
            <w:tcW w:w="567" w:type="dxa"/>
          </w:tcPr>
          <w:p w:rsidR="009F330A" w:rsidRDefault="009F330A">
            <w:pPr>
              <w:jc w:val="center"/>
            </w:pPr>
            <w:r>
              <w:t>1</w:t>
            </w:r>
          </w:p>
        </w:tc>
        <w:tc>
          <w:tcPr>
            <w:tcW w:w="1701" w:type="dxa"/>
            <w:tcBorders>
              <w:right w:val="double" w:sz="4" w:space="0" w:color="auto"/>
            </w:tcBorders>
          </w:tcPr>
          <w:p w:rsidR="009F330A" w:rsidRDefault="009F330A">
            <w:pPr>
              <w:rPr>
                <w:vertAlign w:val="superscript"/>
              </w:rPr>
            </w:pPr>
            <w:r>
              <w:t>mono</w:t>
            </w:r>
            <w:r>
              <w:rPr>
                <w:vertAlign w:val="superscript"/>
              </w:rPr>
              <w:t>(a)</w:t>
            </w:r>
          </w:p>
        </w:tc>
        <w:tc>
          <w:tcPr>
            <w:tcW w:w="567" w:type="dxa"/>
            <w:tcBorders>
              <w:left w:val="double" w:sz="4" w:space="0" w:color="auto"/>
            </w:tcBorders>
          </w:tcPr>
          <w:p w:rsidR="009F330A" w:rsidRDefault="009F330A">
            <w:pPr>
              <w:jc w:val="center"/>
            </w:pPr>
            <w:r>
              <w:t>6</w:t>
            </w:r>
          </w:p>
        </w:tc>
        <w:tc>
          <w:tcPr>
            <w:tcW w:w="1701" w:type="dxa"/>
          </w:tcPr>
          <w:p w:rsidR="009F330A" w:rsidRDefault="009F330A">
            <w:r>
              <w:t>esa</w:t>
            </w:r>
          </w:p>
        </w:tc>
      </w:tr>
      <w:tr w:rsidR="009F330A">
        <w:tblPrEx>
          <w:tblCellMar>
            <w:top w:w="0" w:type="dxa"/>
            <w:bottom w:w="0" w:type="dxa"/>
          </w:tblCellMar>
        </w:tblPrEx>
        <w:trPr>
          <w:jc w:val="center"/>
        </w:trPr>
        <w:tc>
          <w:tcPr>
            <w:tcW w:w="567" w:type="dxa"/>
          </w:tcPr>
          <w:p w:rsidR="009F330A" w:rsidRDefault="009F330A">
            <w:pPr>
              <w:jc w:val="center"/>
            </w:pPr>
            <w:r>
              <w:lastRenderedPageBreak/>
              <w:t>2</w:t>
            </w:r>
          </w:p>
        </w:tc>
        <w:tc>
          <w:tcPr>
            <w:tcW w:w="1701" w:type="dxa"/>
            <w:tcBorders>
              <w:right w:val="double" w:sz="4" w:space="0" w:color="auto"/>
            </w:tcBorders>
          </w:tcPr>
          <w:p w:rsidR="009F330A" w:rsidRDefault="009F330A">
            <w:r>
              <w:t>di</w:t>
            </w:r>
          </w:p>
        </w:tc>
        <w:tc>
          <w:tcPr>
            <w:tcW w:w="567" w:type="dxa"/>
            <w:tcBorders>
              <w:left w:val="double" w:sz="4" w:space="0" w:color="auto"/>
            </w:tcBorders>
          </w:tcPr>
          <w:p w:rsidR="009F330A" w:rsidRDefault="009F330A">
            <w:pPr>
              <w:jc w:val="center"/>
            </w:pPr>
            <w:r>
              <w:t>7</w:t>
            </w:r>
          </w:p>
        </w:tc>
        <w:tc>
          <w:tcPr>
            <w:tcW w:w="1701" w:type="dxa"/>
          </w:tcPr>
          <w:p w:rsidR="009F330A" w:rsidRDefault="009F330A">
            <w:r>
              <w:t>epta</w:t>
            </w:r>
          </w:p>
        </w:tc>
      </w:tr>
      <w:tr w:rsidR="009F330A">
        <w:tblPrEx>
          <w:tblCellMar>
            <w:top w:w="0" w:type="dxa"/>
            <w:bottom w:w="0" w:type="dxa"/>
          </w:tblCellMar>
        </w:tblPrEx>
        <w:trPr>
          <w:jc w:val="center"/>
        </w:trPr>
        <w:tc>
          <w:tcPr>
            <w:tcW w:w="567" w:type="dxa"/>
          </w:tcPr>
          <w:p w:rsidR="009F330A" w:rsidRDefault="009F330A">
            <w:pPr>
              <w:jc w:val="center"/>
            </w:pPr>
            <w:r>
              <w:t>3</w:t>
            </w:r>
          </w:p>
        </w:tc>
        <w:tc>
          <w:tcPr>
            <w:tcW w:w="1701" w:type="dxa"/>
            <w:tcBorders>
              <w:right w:val="double" w:sz="4" w:space="0" w:color="auto"/>
            </w:tcBorders>
          </w:tcPr>
          <w:p w:rsidR="009F330A" w:rsidRDefault="009F330A">
            <w:r>
              <w:t>tri</w:t>
            </w:r>
          </w:p>
        </w:tc>
        <w:tc>
          <w:tcPr>
            <w:tcW w:w="567" w:type="dxa"/>
            <w:tcBorders>
              <w:left w:val="double" w:sz="4" w:space="0" w:color="auto"/>
            </w:tcBorders>
          </w:tcPr>
          <w:p w:rsidR="009F330A" w:rsidRDefault="009F330A">
            <w:pPr>
              <w:jc w:val="center"/>
            </w:pPr>
            <w:r>
              <w:t>8</w:t>
            </w:r>
          </w:p>
        </w:tc>
        <w:tc>
          <w:tcPr>
            <w:tcW w:w="1701" w:type="dxa"/>
          </w:tcPr>
          <w:p w:rsidR="009F330A" w:rsidRDefault="009F330A">
            <w:r>
              <w:t>otta</w:t>
            </w:r>
          </w:p>
        </w:tc>
      </w:tr>
      <w:tr w:rsidR="009F330A">
        <w:tblPrEx>
          <w:tblCellMar>
            <w:top w:w="0" w:type="dxa"/>
            <w:bottom w:w="0" w:type="dxa"/>
          </w:tblCellMar>
        </w:tblPrEx>
        <w:trPr>
          <w:jc w:val="center"/>
        </w:trPr>
        <w:tc>
          <w:tcPr>
            <w:tcW w:w="567" w:type="dxa"/>
          </w:tcPr>
          <w:p w:rsidR="009F330A" w:rsidRDefault="009F330A">
            <w:pPr>
              <w:jc w:val="center"/>
            </w:pPr>
            <w:r>
              <w:t>4</w:t>
            </w:r>
          </w:p>
        </w:tc>
        <w:tc>
          <w:tcPr>
            <w:tcW w:w="1701" w:type="dxa"/>
            <w:tcBorders>
              <w:right w:val="double" w:sz="4" w:space="0" w:color="auto"/>
            </w:tcBorders>
          </w:tcPr>
          <w:p w:rsidR="009F330A" w:rsidRDefault="009F330A">
            <w:r>
              <w:t>tetra</w:t>
            </w:r>
          </w:p>
        </w:tc>
        <w:tc>
          <w:tcPr>
            <w:tcW w:w="567" w:type="dxa"/>
            <w:tcBorders>
              <w:left w:val="double" w:sz="4" w:space="0" w:color="auto"/>
            </w:tcBorders>
          </w:tcPr>
          <w:p w:rsidR="009F330A" w:rsidRDefault="009F330A">
            <w:pPr>
              <w:jc w:val="center"/>
            </w:pPr>
            <w:r>
              <w:t>9</w:t>
            </w:r>
          </w:p>
        </w:tc>
        <w:tc>
          <w:tcPr>
            <w:tcW w:w="1701" w:type="dxa"/>
          </w:tcPr>
          <w:p w:rsidR="009F330A" w:rsidRDefault="009F330A">
            <w:r>
              <w:t>nona (ennea)</w:t>
            </w:r>
          </w:p>
        </w:tc>
      </w:tr>
      <w:tr w:rsidR="009F330A">
        <w:tblPrEx>
          <w:tblCellMar>
            <w:top w:w="0" w:type="dxa"/>
            <w:bottom w:w="0" w:type="dxa"/>
          </w:tblCellMar>
        </w:tblPrEx>
        <w:trPr>
          <w:jc w:val="center"/>
        </w:trPr>
        <w:tc>
          <w:tcPr>
            <w:tcW w:w="567" w:type="dxa"/>
          </w:tcPr>
          <w:p w:rsidR="009F330A" w:rsidRDefault="009F330A">
            <w:pPr>
              <w:jc w:val="center"/>
            </w:pPr>
            <w:r>
              <w:t>5</w:t>
            </w:r>
          </w:p>
        </w:tc>
        <w:tc>
          <w:tcPr>
            <w:tcW w:w="1701" w:type="dxa"/>
            <w:tcBorders>
              <w:right w:val="double" w:sz="4" w:space="0" w:color="auto"/>
            </w:tcBorders>
          </w:tcPr>
          <w:p w:rsidR="009F330A" w:rsidRDefault="009F330A">
            <w:r>
              <w:t>penta</w:t>
            </w:r>
          </w:p>
        </w:tc>
        <w:tc>
          <w:tcPr>
            <w:tcW w:w="567" w:type="dxa"/>
            <w:tcBorders>
              <w:left w:val="double" w:sz="4" w:space="0" w:color="auto"/>
            </w:tcBorders>
          </w:tcPr>
          <w:p w:rsidR="009F330A" w:rsidRDefault="009F330A">
            <w:pPr>
              <w:jc w:val="center"/>
            </w:pPr>
            <w:r>
              <w:t>10</w:t>
            </w:r>
          </w:p>
        </w:tc>
        <w:tc>
          <w:tcPr>
            <w:tcW w:w="1701" w:type="dxa"/>
          </w:tcPr>
          <w:p w:rsidR="009F330A" w:rsidRDefault="009F330A">
            <w:r>
              <w:t>deca</w:t>
            </w:r>
          </w:p>
        </w:tc>
      </w:tr>
      <w:tr w:rsidR="009F330A">
        <w:tblPrEx>
          <w:tblCellMar>
            <w:top w:w="0" w:type="dxa"/>
            <w:bottom w:w="0" w:type="dxa"/>
          </w:tblCellMar>
        </w:tblPrEx>
        <w:trPr>
          <w:cantSplit/>
          <w:jc w:val="center"/>
        </w:trPr>
        <w:tc>
          <w:tcPr>
            <w:tcW w:w="567" w:type="dxa"/>
          </w:tcPr>
          <w:p w:rsidR="009F330A" w:rsidRDefault="009F330A">
            <w:pPr>
              <w:jc w:val="center"/>
            </w:pPr>
            <w:r>
              <w:t>n</w:t>
            </w:r>
          </w:p>
        </w:tc>
        <w:tc>
          <w:tcPr>
            <w:tcW w:w="3969" w:type="dxa"/>
            <w:gridSpan w:val="3"/>
          </w:tcPr>
          <w:p w:rsidR="009F330A" w:rsidRDefault="009F330A">
            <w:pPr>
              <w:rPr>
                <w:vertAlign w:val="superscript"/>
              </w:rPr>
            </w:pPr>
            <w:r>
              <w:t>poli</w:t>
            </w:r>
            <w:r>
              <w:rPr>
                <w:vertAlign w:val="superscript"/>
              </w:rPr>
              <w:t>(b)</w:t>
            </w:r>
          </w:p>
        </w:tc>
      </w:tr>
      <w:tr w:rsidR="009F330A">
        <w:tblPrEx>
          <w:tblCellMar>
            <w:top w:w="0" w:type="dxa"/>
            <w:bottom w:w="0" w:type="dxa"/>
          </w:tblCellMar>
        </w:tblPrEx>
        <w:trPr>
          <w:cantSplit/>
          <w:jc w:val="center"/>
        </w:trPr>
        <w:tc>
          <w:tcPr>
            <w:tcW w:w="4536" w:type="dxa"/>
            <w:gridSpan w:val="4"/>
          </w:tcPr>
          <w:p w:rsidR="009F330A" w:rsidRDefault="009F330A">
            <w:pPr>
              <w:numPr>
                <w:ilvl w:val="0"/>
                <w:numId w:val="12"/>
              </w:numPr>
              <w:rPr>
                <w:sz w:val="20"/>
              </w:rPr>
            </w:pPr>
            <w:r>
              <w:rPr>
                <w:sz w:val="20"/>
              </w:rPr>
              <w:t>termine in genere omesso</w:t>
            </w:r>
          </w:p>
          <w:p w:rsidR="009F330A" w:rsidRDefault="009F330A">
            <w:pPr>
              <w:numPr>
                <w:ilvl w:val="0"/>
                <w:numId w:val="12"/>
              </w:numPr>
            </w:pPr>
            <w:r>
              <w:rPr>
                <w:sz w:val="20"/>
              </w:rPr>
              <w:t>numero grande e indefinito</w:t>
            </w:r>
          </w:p>
        </w:tc>
      </w:tr>
    </w:tbl>
    <w:p w:rsidR="009F330A" w:rsidRDefault="009F330A"/>
    <w:p w:rsidR="009F330A" w:rsidRDefault="009F330A">
      <w:pPr>
        <w:numPr>
          <w:ilvl w:val="1"/>
          <w:numId w:val="25"/>
        </w:numPr>
      </w:pPr>
      <w:r>
        <w:t>Per indicare gli atomi ed i gruppi atomici periferici si usano termini particolari, i più comuni dei quali sono riportati nella seguente Tabella 2.</w:t>
      </w:r>
    </w:p>
    <w:p w:rsidR="009F330A" w:rsidRDefault="009F330A">
      <w:pPr>
        <w:jc w:val="center"/>
      </w:pPr>
      <w:r>
        <w:t>Tabella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2268"/>
        <w:gridCol w:w="1134"/>
        <w:gridCol w:w="2268"/>
      </w:tblGrid>
      <w:tr w:rsidR="009F330A">
        <w:tblPrEx>
          <w:tblCellMar>
            <w:top w:w="0" w:type="dxa"/>
            <w:bottom w:w="0" w:type="dxa"/>
          </w:tblCellMar>
        </w:tblPrEx>
        <w:trPr>
          <w:jc w:val="center"/>
        </w:trPr>
        <w:tc>
          <w:tcPr>
            <w:tcW w:w="1134" w:type="dxa"/>
          </w:tcPr>
          <w:p w:rsidR="009F330A" w:rsidRDefault="009F330A">
            <w:pPr>
              <w:jc w:val="center"/>
              <w:rPr>
                <w:vertAlign w:val="superscript"/>
              </w:rPr>
            </w:pPr>
            <w:r>
              <w:t>H</w:t>
            </w:r>
            <w:r>
              <w:rPr>
                <w:vertAlign w:val="superscript"/>
              </w:rPr>
              <w:t>–I</w:t>
            </w:r>
          </w:p>
        </w:tc>
        <w:tc>
          <w:tcPr>
            <w:tcW w:w="2268" w:type="dxa"/>
            <w:tcBorders>
              <w:right w:val="double" w:sz="4" w:space="0" w:color="auto"/>
            </w:tcBorders>
          </w:tcPr>
          <w:p w:rsidR="009F330A" w:rsidRDefault="009F330A">
            <w:r>
              <w:t>idro, idruro</w:t>
            </w:r>
          </w:p>
        </w:tc>
        <w:tc>
          <w:tcPr>
            <w:tcW w:w="1134" w:type="dxa"/>
            <w:tcBorders>
              <w:left w:val="double" w:sz="4" w:space="0" w:color="auto"/>
            </w:tcBorders>
          </w:tcPr>
          <w:p w:rsidR="009F330A" w:rsidRDefault="009F330A">
            <w:pPr>
              <w:jc w:val="center"/>
              <w:rPr>
                <w:vertAlign w:val="superscript"/>
                <w:lang w:val="en-GB"/>
              </w:rPr>
            </w:pPr>
            <w:r>
              <w:rPr>
                <w:lang w:val="en-GB"/>
              </w:rPr>
              <w:t>S</w:t>
            </w:r>
            <w:r>
              <w:rPr>
                <w:vertAlign w:val="superscript"/>
                <w:lang w:val="en-GB"/>
              </w:rPr>
              <w:t>–II</w:t>
            </w:r>
          </w:p>
        </w:tc>
        <w:tc>
          <w:tcPr>
            <w:tcW w:w="2268" w:type="dxa"/>
          </w:tcPr>
          <w:p w:rsidR="009F330A" w:rsidRDefault="009F330A">
            <w:pPr>
              <w:rPr>
                <w:lang w:val="en-GB"/>
              </w:rPr>
            </w:pPr>
            <w:r>
              <w:rPr>
                <w:lang w:val="en-GB"/>
              </w:rPr>
              <w:t>tio</w:t>
            </w:r>
          </w:p>
        </w:tc>
      </w:tr>
      <w:tr w:rsidR="009F330A">
        <w:tblPrEx>
          <w:tblCellMar>
            <w:top w:w="0" w:type="dxa"/>
            <w:bottom w:w="0" w:type="dxa"/>
          </w:tblCellMar>
        </w:tblPrEx>
        <w:trPr>
          <w:jc w:val="center"/>
        </w:trPr>
        <w:tc>
          <w:tcPr>
            <w:tcW w:w="1134" w:type="dxa"/>
          </w:tcPr>
          <w:p w:rsidR="009F330A" w:rsidRDefault="009F330A">
            <w:pPr>
              <w:jc w:val="center"/>
              <w:rPr>
                <w:vertAlign w:val="superscript"/>
              </w:rPr>
            </w:pPr>
            <w:r>
              <w:t>O</w:t>
            </w:r>
            <w:r>
              <w:rPr>
                <w:vertAlign w:val="superscript"/>
              </w:rPr>
              <w:t>–II</w:t>
            </w:r>
          </w:p>
        </w:tc>
        <w:tc>
          <w:tcPr>
            <w:tcW w:w="2268" w:type="dxa"/>
            <w:tcBorders>
              <w:right w:val="double" w:sz="4" w:space="0" w:color="auto"/>
            </w:tcBorders>
          </w:tcPr>
          <w:p w:rsidR="009F330A" w:rsidRDefault="009F330A">
            <w:r>
              <w:t>osso</w:t>
            </w:r>
          </w:p>
        </w:tc>
        <w:tc>
          <w:tcPr>
            <w:tcW w:w="1134" w:type="dxa"/>
            <w:tcBorders>
              <w:left w:val="double" w:sz="4" w:space="0" w:color="auto"/>
            </w:tcBorders>
          </w:tcPr>
          <w:p w:rsidR="009F330A" w:rsidRDefault="009F330A">
            <w:pPr>
              <w:jc w:val="center"/>
              <w:rPr>
                <w:vertAlign w:val="superscript"/>
              </w:rPr>
            </w:pPr>
            <w:r>
              <w:t>F</w:t>
            </w:r>
            <w:r>
              <w:rPr>
                <w:vertAlign w:val="superscript"/>
              </w:rPr>
              <w:t>–I</w:t>
            </w:r>
          </w:p>
        </w:tc>
        <w:tc>
          <w:tcPr>
            <w:tcW w:w="2268" w:type="dxa"/>
          </w:tcPr>
          <w:p w:rsidR="009F330A" w:rsidRDefault="009F330A">
            <w:r>
              <w:t>fluoro</w:t>
            </w:r>
          </w:p>
        </w:tc>
      </w:tr>
      <w:tr w:rsidR="009F330A">
        <w:tblPrEx>
          <w:tblCellMar>
            <w:top w:w="0" w:type="dxa"/>
            <w:bottom w:w="0" w:type="dxa"/>
          </w:tblCellMar>
        </w:tblPrEx>
        <w:trPr>
          <w:jc w:val="center"/>
        </w:trPr>
        <w:tc>
          <w:tcPr>
            <w:tcW w:w="1134" w:type="dxa"/>
          </w:tcPr>
          <w:p w:rsidR="009F330A" w:rsidRDefault="009F330A">
            <w:pPr>
              <w:jc w:val="center"/>
            </w:pPr>
            <w:r>
              <w:t>OH</w:t>
            </w:r>
          </w:p>
        </w:tc>
        <w:tc>
          <w:tcPr>
            <w:tcW w:w="2268" w:type="dxa"/>
            <w:tcBorders>
              <w:right w:val="double" w:sz="4" w:space="0" w:color="auto"/>
            </w:tcBorders>
          </w:tcPr>
          <w:p w:rsidR="009F330A" w:rsidRDefault="009F330A">
            <w:r>
              <w:t>idrosso</w:t>
            </w:r>
          </w:p>
        </w:tc>
        <w:tc>
          <w:tcPr>
            <w:tcW w:w="1134" w:type="dxa"/>
            <w:tcBorders>
              <w:left w:val="double" w:sz="4" w:space="0" w:color="auto"/>
            </w:tcBorders>
          </w:tcPr>
          <w:p w:rsidR="009F330A" w:rsidRDefault="009F330A">
            <w:pPr>
              <w:jc w:val="center"/>
              <w:rPr>
                <w:vertAlign w:val="superscript"/>
              </w:rPr>
            </w:pPr>
            <w:r>
              <w:t>Cl</w:t>
            </w:r>
            <w:r>
              <w:rPr>
                <w:vertAlign w:val="superscript"/>
              </w:rPr>
              <w:t>–I</w:t>
            </w:r>
          </w:p>
        </w:tc>
        <w:tc>
          <w:tcPr>
            <w:tcW w:w="2268" w:type="dxa"/>
          </w:tcPr>
          <w:p w:rsidR="009F330A" w:rsidRDefault="009F330A">
            <w:r>
              <w:t>cloro</w:t>
            </w:r>
          </w:p>
        </w:tc>
      </w:tr>
      <w:tr w:rsidR="009F330A">
        <w:tblPrEx>
          <w:tblCellMar>
            <w:top w:w="0" w:type="dxa"/>
            <w:bottom w:w="0" w:type="dxa"/>
          </w:tblCellMar>
        </w:tblPrEx>
        <w:trPr>
          <w:jc w:val="center"/>
        </w:trPr>
        <w:tc>
          <w:tcPr>
            <w:tcW w:w="1134" w:type="dxa"/>
          </w:tcPr>
          <w:p w:rsidR="009F330A" w:rsidRDefault="009F330A">
            <w:pPr>
              <w:jc w:val="center"/>
            </w:pPr>
            <w:r>
              <w:t>H</w:t>
            </w:r>
            <w:r>
              <w:rPr>
                <w:vertAlign w:val="subscript"/>
              </w:rPr>
              <w:t>2</w:t>
            </w:r>
            <w:r>
              <w:t>O</w:t>
            </w:r>
          </w:p>
        </w:tc>
        <w:tc>
          <w:tcPr>
            <w:tcW w:w="2268" w:type="dxa"/>
            <w:tcBorders>
              <w:right w:val="double" w:sz="4" w:space="0" w:color="auto"/>
            </w:tcBorders>
          </w:tcPr>
          <w:p w:rsidR="009F330A" w:rsidRDefault="009F330A">
            <w:r>
              <w:t>aqua</w:t>
            </w:r>
          </w:p>
        </w:tc>
        <w:tc>
          <w:tcPr>
            <w:tcW w:w="1134" w:type="dxa"/>
            <w:tcBorders>
              <w:left w:val="double" w:sz="4" w:space="0" w:color="auto"/>
            </w:tcBorders>
          </w:tcPr>
          <w:p w:rsidR="009F330A" w:rsidRDefault="009F330A">
            <w:pPr>
              <w:jc w:val="center"/>
              <w:rPr>
                <w:vertAlign w:val="superscript"/>
              </w:rPr>
            </w:pPr>
            <w:r>
              <w:t>Br</w:t>
            </w:r>
            <w:r>
              <w:rPr>
                <w:vertAlign w:val="superscript"/>
              </w:rPr>
              <w:t>–I</w:t>
            </w:r>
          </w:p>
        </w:tc>
        <w:tc>
          <w:tcPr>
            <w:tcW w:w="2268" w:type="dxa"/>
          </w:tcPr>
          <w:p w:rsidR="009F330A" w:rsidRDefault="009F330A">
            <w:r>
              <w:t>bromo</w:t>
            </w:r>
          </w:p>
        </w:tc>
      </w:tr>
      <w:tr w:rsidR="009F330A">
        <w:tblPrEx>
          <w:tblCellMar>
            <w:top w:w="0" w:type="dxa"/>
            <w:bottom w:w="0" w:type="dxa"/>
          </w:tblCellMar>
        </w:tblPrEx>
        <w:trPr>
          <w:jc w:val="center"/>
        </w:trPr>
        <w:tc>
          <w:tcPr>
            <w:tcW w:w="1134" w:type="dxa"/>
          </w:tcPr>
          <w:p w:rsidR="009F330A" w:rsidRDefault="009F330A">
            <w:pPr>
              <w:jc w:val="center"/>
            </w:pPr>
            <w:r>
              <w:t>–O–O–</w:t>
            </w:r>
          </w:p>
        </w:tc>
        <w:tc>
          <w:tcPr>
            <w:tcW w:w="2268" w:type="dxa"/>
            <w:tcBorders>
              <w:right w:val="double" w:sz="4" w:space="0" w:color="auto"/>
            </w:tcBorders>
          </w:tcPr>
          <w:p w:rsidR="009F330A" w:rsidRDefault="009F330A">
            <w:r>
              <w:t>perosso</w:t>
            </w:r>
          </w:p>
        </w:tc>
        <w:tc>
          <w:tcPr>
            <w:tcW w:w="1134" w:type="dxa"/>
            <w:tcBorders>
              <w:left w:val="double" w:sz="4" w:space="0" w:color="auto"/>
            </w:tcBorders>
          </w:tcPr>
          <w:p w:rsidR="009F330A" w:rsidRDefault="009F330A">
            <w:pPr>
              <w:jc w:val="center"/>
              <w:rPr>
                <w:vertAlign w:val="superscript"/>
              </w:rPr>
            </w:pPr>
            <w:r>
              <w:t>I</w:t>
            </w:r>
            <w:r>
              <w:rPr>
                <w:vertAlign w:val="superscript"/>
              </w:rPr>
              <w:t>–I</w:t>
            </w:r>
          </w:p>
        </w:tc>
        <w:tc>
          <w:tcPr>
            <w:tcW w:w="2268" w:type="dxa"/>
          </w:tcPr>
          <w:p w:rsidR="009F330A" w:rsidRDefault="009F330A">
            <w:r>
              <w:t>iodo</w:t>
            </w:r>
          </w:p>
        </w:tc>
      </w:tr>
    </w:tbl>
    <w:p w:rsidR="009F330A" w:rsidRDefault="009F330A"/>
    <w:p w:rsidR="009F330A" w:rsidRDefault="009F330A">
      <w:pPr>
        <w:pStyle w:val="Corpodeltesto3"/>
        <w:rPr>
          <w:b/>
          <w:bCs/>
          <w:i w:val="0"/>
          <w:iCs w:val="0"/>
        </w:rPr>
      </w:pPr>
      <w:r>
        <w:rPr>
          <w:b/>
          <w:bCs/>
          <w:i w:val="0"/>
          <w:iCs w:val="0"/>
        </w:rPr>
        <w:t>I composti binari</w:t>
      </w:r>
    </w:p>
    <w:p w:rsidR="009F330A" w:rsidRDefault="009F330A">
      <w:pPr>
        <w:pStyle w:val="Corpodeltesto3"/>
        <w:rPr>
          <w:i w:val="0"/>
          <w:iCs w:val="0"/>
        </w:rPr>
      </w:pPr>
      <w:r>
        <w:rPr>
          <w:i w:val="0"/>
          <w:iCs w:val="0"/>
        </w:rPr>
        <w:t>Nelle formule dei composti binari compare prima il simbolo dell’elemento con numero di ossidazione positivo e poi l’altro.</w:t>
      </w:r>
    </w:p>
    <w:p w:rsidR="009F330A" w:rsidRDefault="009F330A">
      <w:pPr>
        <w:pBdr>
          <w:left w:val="thinThickSmallGap" w:sz="24" w:space="4" w:color="auto"/>
        </w:pBdr>
        <w:ind w:left="570"/>
        <w:rPr>
          <w:rFonts w:ascii="Verdana" w:hAnsi="Verdana"/>
          <w:sz w:val="20"/>
        </w:rPr>
      </w:pPr>
      <w:r>
        <w:rPr>
          <w:rFonts w:ascii="Verdana" w:hAnsi="Verdana"/>
          <w:sz w:val="20"/>
        </w:rPr>
        <w:tab/>
        <w:t>Eccezioni:</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i composti tra H e gli elementi dei gruppi 14 e 15 hanno H dopo il simbolo dell’altro elemento; ad es., CH</w:t>
      </w:r>
      <w:r>
        <w:rPr>
          <w:rFonts w:ascii="Verdana" w:hAnsi="Verdana"/>
          <w:sz w:val="20"/>
          <w:vertAlign w:val="subscript"/>
        </w:rPr>
        <w:t>4</w:t>
      </w:r>
      <w:r>
        <w:rPr>
          <w:rFonts w:ascii="Verdana" w:hAnsi="Verdana"/>
          <w:sz w:val="20"/>
        </w:rPr>
        <w:t>, NH</w:t>
      </w:r>
      <w:r>
        <w:rPr>
          <w:rFonts w:ascii="Verdana" w:hAnsi="Verdana"/>
          <w:sz w:val="20"/>
          <w:vertAlign w:val="subscript"/>
        </w:rPr>
        <w:t>3</w:t>
      </w:r>
    </w:p>
    <w:p w:rsidR="009F330A" w:rsidRDefault="009F330A">
      <w:pPr>
        <w:pStyle w:val="Corpodeltesto3"/>
        <w:rPr>
          <w:i w:val="0"/>
          <w:iCs w:val="0"/>
        </w:rPr>
      </w:pPr>
      <w:r>
        <w:rPr>
          <w:i w:val="0"/>
          <w:iCs w:val="0"/>
        </w:rPr>
        <w:t xml:space="preserve">I nomi sono costituiti da: il nome dell’elemento con numero di ossidazione negativo, preceduto dal suo prefisso numerico e seguito dal suffisso </w:t>
      </w:r>
      <w:r>
        <w:rPr>
          <w:b/>
          <w:bCs/>
          <w:i w:val="0"/>
          <w:iCs w:val="0"/>
        </w:rPr>
        <w:t>uro</w:t>
      </w:r>
      <w:r>
        <w:rPr>
          <w:i w:val="0"/>
          <w:iCs w:val="0"/>
        </w:rPr>
        <w:t>, la preposizione “di”, il nome dell’altro elemento, preceduto dal suo prefisso numerico:</w:t>
      </w:r>
    </w:p>
    <w:p w:rsidR="009F330A" w:rsidRDefault="009F330A">
      <w:pPr>
        <w:pStyle w:val="Corpodeltesto3"/>
        <w:rPr>
          <w:i w:val="0"/>
          <w:iCs w:val="0"/>
        </w:rPr>
      </w:pPr>
      <w:r>
        <w:rPr>
          <w:i w:val="0"/>
          <w:iCs w:val="0"/>
        </w:rPr>
        <w:tab/>
        <w:t>AlH</w:t>
      </w:r>
      <w:r>
        <w:rPr>
          <w:i w:val="0"/>
          <w:iCs w:val="0"/>
          <w:vertAlign w:val="subscript"/>
        </w:rPr>
        <w:t>3</w:t>
      </w:r>
      <w:r>
        <w:rPr>
          <w:i w:val="0"/>
          <w:iCs w:val="0"/>
        </w:rPr>
        <w:t xml:space="preserve"> : triidruro di alluminio</w:t>
      </w:r>
    </w:p>
    <w:p w:rsidR="009F330A" w:rsidRDefault="009F330A">
      <w:pPr>
        <w:pStyle w:val="Corpodeltesto3"/>
        <w:rPr>
          <w:i w:val="0"/>
          <w:iCs w:val="0"/>
        </w:rPr>
      </w:pPr>
      <w:r>
        <w:rPr>
          <w:i w:val="0"/>
          <w:iCs w:val="0"/>
        </w:rPr>
        <w:tab/>
        <w:t>H</w:t>
      </w:r>
      <w:r>
        <w:rPr>
          <w:i w:val="0"/>
          <w:iCs w:val="0"/>
          <w:vertAlign w:val="subscript"/>
        </w:rPr>
        <w:t>2</w:t>
      </w:r>
      <w:r>
        <w:rPr>
          <w:i w:val="0"/>
          <w:iCs w:val="0"/>
        </w:rPr>
        <w:t>S : solfuro di (di)idrogeno</w:t>
      </w:r>
    </w:p>
    <w:p w:rsidR="009F330A" w:rsidRDefault="009F330A">
      <w:pPr>
        <w:pStyle w:val="Corpodeltesto3"/>
        <w:rPr>
          <w:i w:val="0"/>
          <w:iCs w:val="0"/>
        </w:rPr>
      </w:pPr>
      <w:r>
        <w:rPr>
          <w:i w:val="0"/>
          <w:iCs w:val="0"/>
        </w:rPr>
        <w:tab/>
        <w:t>PCl</w:t>
      </w:r>
      <w:r>
        <w:rPr>
          <w:i w:val="0"/>
          <w:iCs w:val="0"/>
          <w:vertAlign w:val="subscript"/>
        </w:rPr>
        <w:t>5</w:t>
      </w:r>
      <w:r>
        <w:rPr>
          <w:i w:val="0"/>
          <w:iCs w:val="0"/>
        </w:rPr>
        <w:t xml:space="preserve"> : pentacloruro di (mono)fosforo</w:t>
      </w:r>
    </w:p>
    <w:p w:rsidR="009F330A" w:rsidRDefault="009F330A">
      <w:pPr>
        <w:pStyle w:val="Corpodeltesto3"/>
        <w:rPr>
          <w:i w:val="0"/>
          <w:iCs w:val="0"/>
        </w:rPr>
      </w:pPr>
      <w:r>
        <w:rPr>
          <w:i w:val="0"/>
          <w:iCs w:val="0"/>
        </w:rPr>
        <w:tab/>
        <w:t>As</w:t>
      </w:r>
      <w:r>
        <w:rPr>
          <w:i w:val="0"/>
          <w:iCs w:val="0"/>
          <w:vertAlign w:val="subscript"/>
        </w:rPr>
        <w:t>2</w:t>
      </w:r>
      <w:r>
        <w:rPr>
          <w:i w:val="0"/>
          <w:iCs w:val="0"/>
        </w:rPr>
        <w:t>S</w:t>
      </w:r>
      <w:r>
        <w:rPr>
          <w:i w:val="0"/>
          <w:iCs w:val="0"/>
          <w:vertAlign w:val="subscript"/>
        </w:rPr>
        <w:t>3</w:t>
      </w:r>
      <w:r>
        <w:rPr>
          <w:i w:val="0"/>
          <w:iCs w:val="0"/>
        </w:rPr>
        <w:t xml:space="preserve"> : trisolfuro di diarsenico</w:t>
      </w:r>
    </w:p>
    <w:p w:rsidR="009F330A" w:rsidRDefault="004259AF">
      <w:pPr>
        <w:pStyle w:val="Corpodeltesto3"/>
        <w:rPr>
          <w:i w:val="0"/>
          <w:iCs w:val="0"/>
        </w:rPr>
      </w:pPr>
      <w:r>
        <w:rPr>
          <w:i w:val="0"/>
          <w:iCs w:val="0"/>
          <w:noProof/>
          <w:sz w:val="20"/>
        </w:rPr>
        <mc:AlternateContent>
          <mc:Choice Requires="wps">
            <w:drawing>
              <wp:anchor distT="0" distB="0" distL="114300" distR="114300" simplePos="0" relativeHeight="251657216" behindDoc="1" locked="0" layoutInCell="1" allowOverlap="1">
                <wp:simplePos x="0" y="0"/>
                <wp:positionH relativeFrom="column">
                  <wp:posOffset>434340</wp:posOffset>
                </wp:positionH>
                <wp:positionV relativeFrom="paragraph">
                  <wp:posOffset>70485</wp:posOffset>
                </wp:positionV>
                <wp:extent cx="5610225" cy="2400300"/>
                <wp:effectExtent l="12700" t="6350" r="635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0225" cy="2400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26844" id="Rectangle 2" o:spid="_x0000_s1026" style="position:absolute;margin-left:34.2pt;margin-top:5.55pt;width:441.75pt;height: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"/>
            </w:pict>
          </mc:Fallback>
        </mc:AlternateContent>
      </w:r>
    </w:p>
    <w:p w:rsidR="009F330A" w:rsidRDefault="009F330A">
      <w:pPr>
        <w:pStyle w:val="Corpodeltesto3"/>
        <w:ind w:left="855" w:right="856"/>
        <w:rPr>
          <w:i w:val="0"/>
          <w:iCs w:val="0"/>
        </w:rPr>
      </w:pPr>
      <w:r>
        <w:rPr>
          <w:i w:val="0"/>
          <w:iCs w:val="0"/>
          <w:sz w:val="20"/>
        </w:rPr>
        <w:t>Più correttamente, i suffissi vanno aggiunti non al nome ma alla sua radice, che</w:t>
      </w:r>
      <w:r>
        <w:rPr>
          <w:i w:val="0"/>
          <w:iCs w:val="0"/>
        </w:rPr>
        <w:t xml:space="preserve"> </w:t>
      </w:r>
      <w:r>
        <w:rPr>
          <w:i w:val="0"/>
          <w:iCs w:val="0"/>
          <w:sz w:val="20"/>
        </w:rPr>
        <w:t xml:space="preserve">si ottiene in genere togliendo l’ultima vocale o le ultime due vocali dal nome dell’elemento: cloro </w:t>
      </w:r>
      <w:r>
        <w:rPr>
          <w:i w:val="0"/>
          <w:iCs w:val="0"/>
          <w:sz w:val="20"/>
        </w:rPr>
        <w:sym w:font="Symbol" w:char="F0AE"/>
      </w:r>
      <w:r>
        <w:rPr>
          <w:i w:val="0"/>
          <w:iCs w:val="0"/>
          <w:sz w:val="20"/>
        </w:rPr>
        <w:t xml:space="preserve"> clor- </w:t>
      </w:r>
      <w:r>
        <w:rPr>
          <w:i w:val="0"/>
          <w:iCs w:val="0"/>
          <w:sz w:val="20"/>
        </w:rPr>
        <w:sym w:font="Symbol" w:char="F0AE"/>
      </w:r>
      <w:r>
        <w:rPr>
          <w:i w:val="0"/>
          <w:iCs w:val="0"/>
          <w:sz w:val="20"/>
        </w:rPr>
        <w:t xml:space="preserve"> cloruro; iodio </w:t>
      </w:r>
      <w:r>
        <w:rPr>
          <w:i w:val="0"/>
          <w:iCs w:val="0"/>
          <w:sz w:val="20"/>
        </w:rPr>
        <w:sym w:font="Symbol" w:char="F0AE"/>
      </w:r>
      <w:r>
        <w:rPr>
          <w:i w:val="0"/>
          <w:iCs w:val="0"/>
          <w:sz w:val="20"/>
        </w:rPr>
        <w:t xml:space="preserve"> iod- </w:t>
      </w:r>
      <w:r>
        <w:rPr>
          <w:i w:val="0"/>
          <w:iCs w:val="0"/>
          <w:sz w:val="20"/>
        </w:rPr>
        <w:sym w:font="Symbol" w:char="F0AE"/>
      </w:r>
      <w:r>
        <w:rPr>
          <w:i w:val="0"/>
          <w:iCs w:val="0"/>
          <w:sz w:val="20"/>
        </w:rPr>
        <w:t xml:space="preserve"> ioduro. Nella seguente Tabella 3 sono riportati casi nei quali la radice non segue questa regola oppure l’elemento ha più di una radice.</w:t>
      </w:r>
    </w:p>
    <w:p w:rsidR="009F330A" w:rsidRDefault="009F330A">
      <w:pPr>
        <w:pStyle w:val="Corpodeltesto3"/>
        <w:jc w:val="center"/>
        <w:rPr>
          <w:i w:val="0"/>
          <w:iCs w:val="0"/>
          <w:sz w:val="20"/>
        </w:rPr>
      </w:pPr>
      <w:r>
        <w:rPr>
          <w:i w:val="0"/>
          <w:iCs w:val="0"/>
          <w:sz w:val="20"/>
        </w:rPr>
        <w:t>Tabella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8"/>
        <w:gridCol w:w="851"/>
        <w:gridCol w:w="1701"/>
        <w:gridCol w:w="1588"/>
      </w:tblGrid>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H</w:t>
            </w:r>
          </w:p>
        </w:tc>
        <w:tc>
          <w:tcPr>
            <w:tcW w:w="1701" w:type="dxa"/>
          </w:tcPr>
          <w:p w:rsidR="009F330A" w:rsidRDefault="009F330A">
            <w:pPr>
              <w:pStyle w:val="Corpodeltesto3"/>
              <w:spacing w:line="240" w:lineRule="atLeast"/>
              <w:jc w:val="center"/>
              <w:rPr>
                <w:i w:val="0"/>
                <w:iCs w:val="0"/>
                <w:sz w:val="20"/>
              </w:rPr>
            </w:pPr>
            <w:r>
              <w:rPr>
                <w:i w:val="0"/>
                <w:iCs w:val="0"/>
                <w:sz w:val="20"/>
              </w:rPr>
              <w:t>idrogeno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idr-</w:t>
            </w:r>
          </w:p>
        </w:tc>
        <w:tc>
          <w:tcPr>
            <w:tcW w:w="851" w:type="dxa"/>
            <w:tcBorders>
              <w:left w:val="single" w:sz="12" w:space="0" w:color="auto"/>
            </w:tcBorders>
          </w:tcPr>
          <w:p w:rsidR="009F330A" w:rsidRDefault="009F330A">
            <w:pPr>
              <w:pStyle w:val="Corpodeltesto3"/>
              <w:spacing w:line="240" w:lineRule="atLeast"/>
              <w:jc w:val="center"/>
              <w:rPr>
                <w:i w:val="0"/>
                <w:iCs w:val="0"/>
                <w:sz w:val="20"/>
              </w:rPr>
            </w:pPr>
            <w:r>
              <w:rPr>
                <w:i w:val="0"/>
                <w:iCs w:val="0"/>
                <w:sz w:val="20"/>
              </w:rPr>
              <w:t>Mo</w:t>
            </w:r>
          </w:p>
        </w:tc>
        <w:tc>
          <w:tcPr>
            <w:tcW w:w="1701" w:type="dxa"/>
          </w:tcPr>
          <w:p w:rsidR="009F330A" w:rsidRDefault="009F330A">
            <w:pPr>
              <w:pStyle w:val="Corpodeltesto3"/>
              <w:spacing w:line="240" w:lineRule="atLeast"/>
              <w:jc w:val="center"/>
              <w:rPr>
                <w:i w:val="0"/>
                <w:iCs w:val="0"/>
                <w:sz w:val="20"/>
              </w:rPr>
            </w:pPr>
            <w:r>
              <w:rPr>
                <w:i w:val="0"/>
                <w:iCs w:val="0"/>
                <w:sz w:val="20"/>
              </w:rPr>
              <w:t>molibdeno</w:t>
            </w:r>
          </w:p>
        </w:tc>
        <w:tc>
          <w:tcPr>
            <w:tcW w:w="1588" w:type="dxa"/>
          </w:tcPr>
          <w:p w:rsidR="009F330A" w:rsidRDefault="009F330A">
            <w:pPr>
              <w:pStyle w:val="Corpodeltesto3"/>
              <w:spacing w:line="240" w:lineRule="atLeast"/>
              <w:jc w:val="center"/>
              <w:rPr>
                <w:i w:val="0"/>
                <w:iCs w:val="0"/>
                <w:sz w:val="20"/>
              </w:rPr>
            </w:pPr>
            <w:r>
              <w:rPr>
                <w:i w:val="0"/>
                <w:iCs w:val="0"/>
                <w:sz w:val="20"/>
              </w:rPr>
              <w:t>molibd-</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C</w:t>
            </w:r>
          </w:p>
        </w:tc>
        <w:tc>
          <w:tcPr>
            <w:tcW w:w="1701" w:type="dxa"/>
          </w:tcPr>
          <w:p w:rsidR="009F330A" w:rsidRDefault="009F330A">
            <w:pPr>
              <w:pStyle w:val="Corpodeltesto3"/>
              <w:spacing w:line="240" w:lineRule="atLeast"/>
              <w:jc w:val="center"/>
              <w:rPr>
                <w:i w:val="0"/>
                <w:iCs w:val="0"/>
                <w:sz w:val="20"/>
              </w:rPr>
            </w:pPr>
            <w:r>
              <w:rPr>
                <w:i w:val="0"/>
                <w:iCs w:val="0"/>
                <w:sz w:val="20"/>
              </w:rPr>
              <w:t>carbonio</w:t>
            </w:r>
          </w:p>
        </w:tc>
        <w:tc>
          <w:tcPr>
            <w:tcW w:w="1418" w:type="dxa"/>
            <w:tcBorders>
              <w:right w:val="single" w:sz="12" w:space="0" w:color="auto"/>
            </w:tcBorders>
          </w:tcPr>
          <w:p w:rsidR="009F330A" w:rsidRDefault="009F330A">
            <w:pPr>
              <w:pStyle w:val="Corpodeltesto3"/>
              <w:spacing w:line="240" w:lineRule="atLeast"/>
              <w:jc w:val="center"/>
              <w:rPr>
                <w:i w:val="0"/>
                <w:iCs w:val="0"/>
                <w:sz w:val="20"/>
                <w:lang w:val="fr-FR"/>
              </w:rPr>
            </w:pPr>
            <w:r>
              <w:rPr>
                <w:i w:val="0"/>
                <w:iCs w:val="0"/>
                <w:sz w:val="20"/>
                <w:lang w:val="fr-FR"/>
              </w:rPr>
              <w:t>carb-, carbon-</w:t>
            </w:r>
          </w:p>
        </w:tc>
        <w:tc>
          <w:tcPr>
            <w:tcW w:w="851" w:type="dxa"/>
            <w:tcBorders>
              <w:left w:val="single" w:sz="12" w:space="0" w:color="auto"/>
            </w:tcBorders>
          </w:tcPr>
          <w:p w:rsidR="009F330A" w:rsidRDefault="009F330A">
            <w:pPr>
              <w:pStyle w:val="Corpodeltesto3"/>
              <w:spacing w:line="240" w:lineRule="atLeast"/>
              <w:jc w:val="center"/>
              <w:rPr>
                <w:i w:val="0"/>
                <w:iCs w:val="0"/>
                <w:sz w:val="20"/>
                <w:lang w:val="fr-FR"/>
              </w:rPr>
            </w:pPr>
            <w:r>
              <w:rPr>
                <w:i w:val="0"/>
                <w:iCs w:val="0"/>
                <w:sz w:val="20"/>
                <w:lang w:val="fr-FR"/>
              </w:rPr>
              <w:t>W</w:t>
            </w:r>
          </w:p>
        </w:tc>
        <w:tc>
          <w:tcPr>
            <w:tcW w:w="1701" w:type="dxa"/>
          </w:tcPr>
          <w:p w:rsidR="009F330A" w:rsidRDefault="009F330A">
            <w:pPr>
              <w:pStyle w:val="Corpodeltesto3"/>
              <w:spacing w:line="240" w:lineRule="atLeast"/>
              <w:jc w:val="center"/>
              <w:rPr>
                <w:i w:val="0"/>
                <w:iCs w:val="0"/>
                <w:sz w:val="20"/>
                <w:lang w:val="de-DE"/>
              </w:rPr>
            </w:pPr>
            <w:r>
              <w:rPr>
                <w:i w:val="0"/>
                <w:iCs w:val="0"/>
                <w:sz w:val="20"/>
                <w:lang w:val="de-DE"/>
              </w:rPr>
              <w:t>wolframio</w:t>
            </w:r>
          </w:p>
        </w:tc>
        <w:tc>
          <w:tcPr>
            <w:tcW w:w="1588" w:type="dxa"/>
          </w:tcPr>
          <w:p w:rsidR="009F330A" w:rsidRDefault="009F330A">
            <w:pPr>
              <w:pStyle w:val="Corpodeltesto3"/>
              <w:spacing w:line="240" w:lineRule="atLeast"/>
              <w:jc w:val="center"/>
              <w:rPr>
                <w:i w:val="0"/>
                <w:iCs w:val="0"/>
                <w:sz w:val="20"/>
                <w:lang w:val="de-DE"/>
              </w:rPr>
            </w:pPr>
            <w:r>
              <w:rPr>
                <w:i w:val="0"/>
                <w:iCs w:val="0"/>
                <w:sz w:val="20"/>
                <w:lang w:val="de-DE"/>
              </w:rPr>
              <w:t>wolfram-, tungst-</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Si</w:t>
            </w:r>
          </w:p>
        </w:tc>
        <w:tc>
          <w:tcPr>
            <w:tcW w:w="1701" w:type="dxa"/>
          </w:tcPr>
          <w:p w:rsidR="009F330A" w:rsidRDefault="009F330A">
            <w:pPr>
              <w:pStyle w:val="Corpodeltesto3"/>
              <w:spacing w:line="240" w:lineRule="atLeast"/>
              <w:jc w:val="center"/>
              <w:rPr>
                <w:i w:val="0"/>
                <w:iCs w:val="0"/>
                <w:sz w:val="20"/>
              </w:rPr>
            </w:pPr>
            <w:r>
              <w:rPr>
                <w:i w:val="0"/>
                <w:iCs w:val="0"/>
                <w:sz w:val="20"/>
              </w:rPr>
              <w:t>silicio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silic-,silici-</w:t>
            </w:r>
          </w:p>
        </w:tc>
        <w:tc>
          <w:tcPr>
            <w:tcW w:w="851" w:type="dxa"/>
            <w:tcBorders>
              <w:left w:val="single" w:sz="12" w:space="0" w:color="auto"/>
            </w:tcBorders>
          </w:tcPr>
          <w:p w:rsidR="009F330A" w:rsidRDefault="009F330A">
            <w:pPr>
              <w:pStyle w:val="Corpodeltesto3"/>
              <w:spacing w:line="240" w:lineRule="atLeast"/>
              <w:jc w:val="center"/>
              <w:rPr>
                <w:i w:val="0"/>
                <w:iCs w:val="0"/>
                <w:sz w:val="20"/>
              </w:rPr>
            </w:pPr>
            <w:r>
              <w:rPr>
                <w:i w:val="0"/>
                <w:iCs w:val="0"/>
                <w:sz w:val="20"/>
              </w:rPr>
              <w:t>Mn</w:t>
            </w:r>
          </w:p>
        </w:tc>
        <w:tc>
          <w:tcPr>
            <w:tcW w:w="1701" w:type="dxa"/>
          </w:tcPr>
          <w:p w:rsidR="009F330A" w:rsidRDefault="009F330A">
            <w:pPr>
              <w:pStyle w:val="Corpodeltesto3"/>
              <w:spacing w:line="240" w:lineRule="atLeast"/>
              <w:jc w:val="center"/>
              <w:rPr>
                <w:i w:val="0"/>
                <w:iCs w:val="0"/>
                <w:sz w:val="20"/>
              </w:rPr>
            </w:pPr>
            <w:r>
              <w:rPr>
                <w:i w:val="0"/>
                <w:iCs w:val="0"/>
                <w:sz w:val="20"/>
              </w:rPr>
              <w:t>manganese</w:t>
            </w:r>
          </w:p>
        </w:tc>
        <w:tc>
          <w:tcPr>
            <w:tcW w:w="1588" w:type="dxa"/>
          </w:tcPr>
          <w:p w:rsidR="009F330A" w:rsidRDefault="009F330A">
            <w:pPr>
              <w:pStyle w:val="Corpodeltesto3"/>
              <w:spacing w:line="240" w:lineRule="atLeast"/>
              <w:jc w:val="center"/>
              <w:rPr>
                <w:i w:val="0"/>
                <w:iCs w:val="0"/>
                <w:sz w:val="20"/>
              </w:rPr>
            </w:pPr>
            <w:r>
              <w:rPr>
                <w:i w:val="0"/>
                <w:iCs w:val="0"/>
                <w:sz w:val="20"/>
              </w:rPr>
              <w:t>mangan-</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Sn</w:t>
            </w:r>
          </w:p>
        </w:tc>
        <w:tc>
          <w:tcPr>
            <w:tcW w:w="1701" w:type="dxa"/>
          </w:tcPr>
          <w:p w:rsidR="009F330A" w:rsidRDefault="009F330A">
            <w:pPr>
              <w:pStyle w:val="Corpodeltesto3"/>
              <w:spacing w:line="240" w:lineRule="atLeast"/>
              <w:jc w:val="center"/>
              <w:rPr>
                <w:i w:val="0"/>
                <w:iCs w:val="0"/>
                <w:sz w:val="20"/>
              </w:rPr>
            </w:pPr>
            <w:r>
              <w:rPr>
                <w:i w:val="0"/>
                <w:iCs w:val="0"/>
                <w:sz w:val="20"/>
              </w:rPr>
              <w:t>stagno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stann-</w:t>
            </w:r>
          </w:p>
        </w:tc>
        <w:tc>
          <w:tcPr>
            <w:tcW w:w="851" w:type="dxa"/>
            <w:tcBorders>
              <w:left w:val="single" w:sz="12" w:space="0" w:color="auto"/>
            </w:tcBorders>
          </w:tcPr>
          <w:p w:rsidR="009F330A" w:rsidRDefault="009F330A">
            <w:pPr>
              <w:pStyle w:val="Corpodeltesto3"/>
              <w:spacing w:line="240" w:lineRule="atLeast"/>
              <w:jc w:val="center"/>
              <w:rPr>
                <w:i w:val="0"/>
                <w:iCs w:val="0"/>
                <w:sz w:val="20"/>
              </w:rPr>
            </w:pPr>
            <w:r>
              <w:rPr>
                <w:i w:val="0"/>
                <w:iCs w:val="0"/>
                <w:sz w:val="20"/>
              </w:rPr>
              <w:t>Tc</w:t>
            </w:r>
          </w:p>
        </w:tc>
        <w:tc>
          <w:tcPr>
            <w:tcW w:w="1701" w:type="dxa"/>
          </w:tcPr>
          <w:p w:rsidR="009F330A" w:rsidRDefault="009F330A">
            <w:pPr>
              <w:pStyle w:val="Corpodeltesto3"/>
              <w:spacing w:line="240" w:lineRule="atLeast"/>
              <w:jc w:val="center"/>
              <w:rPr>
                <w:i w:val="0"/>
                <w:iCs w:val="0"/>
                <w:sz w:val="20"/>
              </w:rPr>
            </w:pPr>
            <w:r>
              <w:rPr>
                <w:i w:val="0"/>
                <w:iCs w:val="0"/>
                <w:sz w:val="20"/>
              </w:rPr>
              <w:t>tecnezio</w:t>
            </w:r>
          </w:p>
        </w:tc>
        <w:tc>
          <w:tcPr>
            <w:tcW w:w="1588" w:type="dxa"/>
          </w:tcPr>
          <w:p w:rsidR="009F330A" w:rsidRDefault="009F330A">
            <w:pPr>
              <w:pStyle w:val="Corpodeltesto3"/>
              <w:spacing w:line="240" w:lineRule="atLeast"/>
              <w:jc w:val="center"/>
              <w:rPr>
                <w:i w:val="0"/>
                <w:iCs w:val="0"/>
                <w:sz w:val="20"/>
              </w:rPr>
            </w:pPr>
            <w:r>
              <w:rPr>
                <w:i w:val="0"/>
                <w:iCs w:val="0"/>
                <w:sz w:val="20"/>
              </w:rPr>
              <w:t>tecn-</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Pb</w:t>
            </w:r>
          </w:p>
        </w:tc>
        <w:tc>
          <w:tcPr>
            <w:tcW w:w="1701" w:type="dxa"/>
          </w:tcPr>
          <w:p w:rsidR="009F330A" w:rsidRDefault="009F330A">
            <w:pPr>
              <w:pStyle w:val="Corpodeltesto3"/>
              <w:spacing w:line="240" w:lineRule="atLeast"/>
              <w:jc w:val="center"/>
              <w:rPr>
                <w:i w:val="0"/>
                <w:iCs w:val="0"/>
                <w:sz w:val="20"/>
              </w:rPr>
            </w:pPr>
            <w:r>
              <w:rPr>
                <w:i w:val="0"/>
                <w:iCs w:val="0"/>
                <w:sz w:val="20"/>
              </w:rPr>
              <w:t>piombo</w:t>
            </w:r>
          </w:p>
        </w:tc>
        <w:tc>
          <w:tcPr>
            <w:tcW w:w="1418" w:type="dxa"/>
            <w:tcBorders>
              <w:right w:val="single" w:sz="12" w:space="0" w:color="auto"/>
            </w:tcBorders>
          </w:tcPr>
          <w:p w:rsidR="009F330A" w:rsidRDefault="009F330A">
            <w:pPr>
              <w:pStyle w:val="Corpodeltesto3"/>
              <w:spacing w:line="240" w:lineRule="atLeast"/>
              <w:jc w:val="center"/>
              <w:rPr>
                <w:i w:val="0"/>
                <w:iCs w:val="0"/>
                <w:sz w:val="20"/>
                <w:lang w:val="fr-FR"/>
              </w:rPr>
            </w:pPr>
            <w:r>
              <w:rPr>
                <w:i w:val="0"/>
                <w:iCs w:val="0"/>
                <w:sz w:val="20"/>
                <w:lang w:val="fr-FR"/>
              </w:rPr>
              <w:t>plumb-</w:t>
            </w:r>
          </w:p>
        </w:tc>
        <w:tc>
          <w:tcPr>
            <w:tcW w:w="851" w:type="dxa"/>
            <w:tcBorders>
              <w:left w:val="single" w:sz="12" w:space="0" w:color="auto"/>
            </w:tcBorders>
          </w:tcPr>
          <w:p w:rsidR="009F330A" w:rsidRDefault="009F330A">
            <w:pPr>
              <w:pStyle w:val="Corpodeltesto3"/>
              <w:spacing w:line="240" w:lineRule="atLeast"/>
              <w:jc w:val="center"/>
              <w:rPr>
                <w:i w:val="0"/>
                <w:iCs w:val="0"/>
                <w:sz w:val="20"/>
                <w:lang w:val="fr-FR"/>
              </w:rPr>
            </w:pPr>
            <w:r>
              <w:rPr>
                <w:i w:val="0"/>
                <w:iCs w:val="0"/>
                <w:sz w:val="20"/>
                <w:lang w:val="fr-FR"/>
              </w:rPr>
              <w:t>Cu</w:t>
            </w:r>
          </w:p>
        </w:tc>
        <w:tc>
          <w:tcPr>
            <w:tcW w:w="1701" w:type="dxa"/>
          </w:tcPr>
          <w:p w:rsidR="009F330A" w:rsidRDefault="009F330A">
            <w:pPr>
              <w:pStyle w:val="Corpodeltesto3"/>
              <w:spacing w:line="240" w:lineRule="atLeast"/>
              <w:jc w:val="center"/>
              <w:rPr>
                <w:i w:val="0"/>
                <w:iCs w:val="0"/>
                <w:sz w:val="20"/>
                <w:lang w:val="fr-FR"/>
              </w:rPr>
            </w:pPr>
            <w:r>
              <w:rPr>
                <w:i w:val="0"/>
                <w:iCs w:val="0"/>
                <w:sz w:val="20"/>
                <w:lang w:val="fr-FR"/>
              </w:rPr>
              <w:t>rame</w:t>
            </w:r>
          </w:p>
        </w:tc>
        <w:tc>
          <w:tcPr>
            <w:tcW w:w="1588" w:type="dxa"/>
          </w:tcPr>
          <w:p w:rsidR="009F330A" w:rsidRDefault="009F330A">
            <w:pPr>
              <w:pStyle w:val="Corpodeltesto3"/>
              <w:spacing w:line="240" w:lineRule="atLeast"/>
              <w:jc w:val="center"/>
              <w:rPr>
                <w:i w:val="0"/>
                <w:iCs w:val="0"/>
                <w:sz w:val="20"/>
                <w:lang w:val="fr-FR"/>
              </w:rPr>
            </w:pPr>
            <w:r>
              <w:rPr>
                <w:i w:val="0"/>
                <w:iCs w:val="0"/>
                <w:sz w:val="20"/>
                <w:lang w:val="fr-FR"/>
              </w:rPr>
              <w:t>cupr-</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N</w:t>
            </w:r>
          </w:p>
        </w:tc>
        <w:tc>
          <w:tcPr>
            <w:tcW w:w="1701" w:type="dxa"/>
          </w:tcPr>
          <w:p w:rsidR="009F330A" w:rsidRDefault="009F330A">
            <w:pPr>
              <w:pStyle w:val="Corpodeltesto3"/>
              <w:spacing w:line="240" w:lineRule="atLeast"/>
              <w:jc w:val="center"/>
              <w:rPr>
                <w:i w:val="0"/>
                <w:iCs w:val="0"/>
                <w:sz w:val="20"/>
              </w:rPr>
            </w:pPr>
            <w:r>
              <w:rPr>
                <w:i w:val="0"/>
                <w:iCs w:val="0"/>
                <w:sz w:val="20"/>
              </w:rPr>
              <w:t>azoto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nitr-</w:t>
            </w:r>
          </w:p>
        </w:tc>
        <w:tc>
          <w:tcPr>
            <w:tcW w:w="851" w:type="dxa"/>
            <w:tcBorders>
              <w:left w:val="single" w:sz="12" w:space="0" w:color="auto"/>
            </w:tcBorders>
          </w:tcPr>
          <w:p w:rsidR="009F330A" w:rsidRDefault="009F330A">
            <w:pPr>
              <w:pStyle w:val="Corpodeltesto3"/>
              <w:spacing w:line="240" w:lineRule="atLeast"/>
              <w:jc w:val="center"/>
              <w:rPr>
                <w:i w:val="0"/>
                <w:iCs w:val="0"/>
                <w:sz w:val="20"/>
                <w:lang w:val="fr-FR"/>
              </w:rPr>
            </w:pPr>
            <w:r>
              <w:rPr>
                <w:i w:val="0"/>
                <w:iCs w:val="0"/>
                <w:sz w:val="20"/>
                <w:lang w:val="fr-FR"/>
              </w:rPr>
              <w:t>Au</w:t>
            </w:r>
          </w:p>
        </w:tc>
        <w:tc>
          <w:tcPr>
            <w:tcW w:w="1701" w:type="dxa"/>
          </w:tcPr>
          <w:p w:rsidR="009F330A" w:rsidRDefault="009F330A">
            <w:pPr>
              <w:pStyle w:val="Corpodeltesto3"/>
              <w:spacing w:line="240" w:lineRule="atLeast"/>
              <w:jc w:val="center"/>
              <w:rPr>
                <w:i w:val="0"/>
                <w:iCs w:val="0"/>
                <w:sz w:val="20"/>
                <w:lang w:val="fr-FR"/>
              </w:rPr>
            </w:pPr>
            <w:r>
              <w:rPr>
                <w:i w:val="0"/>
                <w:iCs w:val="0"/>
                <w:sz w:val="20"/>
                <w:lang w:val="fr-FR"/>
              </w:rPr>
              <w:t>oro</w:t>
            </w:r>
          </w:p>
        </w:tc>
        <w:tc>
          <w:tcPr>
            <w:tcW w:w="1588" w:type="dxa"/>
          </w:tcPr>
          <w:p w:rsidR="009F330A" w:rsidRDefault="009F330A">
            <w:pPr>
              <w:pStyle w:val="Corpodeltesto3"/>
              <w:spacing w:line="240" w:lineRule="atLeast"/>
              <w:jc w:val="center"/>
              <w:rPr>
                <w:i w:val="0"/>
                <w:iCs w:val="0"/>
                <w:sz w:val="20"/>
                <w:lang w:val="fr-FR"/>
              </w:rPr>
            </w:pPr>
            <w:r>
              <w:rPr>
                <w:i w:val="0"/>
                <w:iCs w:val="0"/>
                <w:sz w:val="20"/>
                <w:lang w:val="fr-FR"/>
              </w:rPr>
              <w:t>aur-</w:t>
            </w: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P</w:t>
            </w:r>
          </w:p>
        </w:tc>
        <w:tc>
          <w:tcPr>
            <w:tcW w:w="1701" w:type="dxa"/>
          </w:tcPr>
          <w:p w:rsidR="009F330A" w:rsidRDefault="009F330A">
            <w:pPr>
              <w:pStyle w:val="Corpodeltesto3"/>
              <w:spacing w:line="240" w:lineRule="atLeast"/>
              <w:jc w:val="center"/>
              <w:rPr>
                <w:i w:val="0"/>
                <w:iCs w:val="0"/>
                <w:sz w:val="20"/>
              </w:rPr>
            </w:pPr>
            <w:r>
              <w:rPr>
                <w:i w:val="0"/>
                <w:iCs w:val="0"/>
                <w:sz w:val="20"/>
              </w:rPr>
              <w:t>fosforo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fosf-</w:t>
            </w:r>
          </w:p>
        </w:tc>
        <w:tc>
          <w:tcPr>
            <w:tcW w:w="851" w:type="dxa"/>
            <w:tcBorders>
              <w:left w:val="single" w:sz="12" w:space="0" w:color="auto"/>
            </w:tcBorders>
          </w:tcPr>
          <w:p w:rsidR="009F330A" w:rsidRDefault="009F330A">
            <w:pPr>
              <w:pStyle w:val="Corpodeltesto3"/>
              <w:spacing w:line="240" w:lineRule="atLeast"/>
              <w:jc w:val="center"/>
              <w:rPr>
                <w:i w:val="0"/>
                <w:iCs w:val="0"/>
                <w:sz w:val="20"/>
              </w:rPr>
            </w:pPr>
          </w:p>
        </w:tc>
        <w:tc>
          <w:tcPr>
            <w:tcW w:w="1701" w:type="dxa"/>
          </w:tcPr>
          <w:p w:rsidR="009F330A" w:rsidRDefault="009F330A">
            <w:pPr>
              <w:pStyle w:val="Corpodeltesto3"/>
              <w:spacing w:line="240" w:lineRule="atLeast"/>
              <w:jc w:val="center"/>
              <w:rPr>
                <w:i w:val="0"/>
                <w:iCs w:val="0"/>
                <w:sz w:val="20"/>
              </w:rPr>
            </w:pPr>
          </w:p>
        </w:tc>
        <w:tc>
          <w:tcPr>
            <w:tcW w:w="1588" w:type="dxa"/>
          </w:tcPr>
          <w:p w:rsidR="009F330A" w:rsidRDefault="009F330A">
            <w:pPr>
              <w:pStyle w:val="Corpodeltesto3"/>
              <w:spacing w:line="240" w:lineRule="atLeast"/>
              <w:jc w:val="center"/>
              <w:rPr>
                <w:i w:val="0"/>
                <w:iCs w:val="0"/>
                <w:sz w:val="20"/>
              </w:rPr>
            </w:pP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rPr>
            </w:pPr>
            <w:r>
              <w:rPr>
                <w:i w:val="0"/>
                <w:iCs w:val="0"/>
                <w:sz w:val="20"/>
              </w:rPr>
              <w:t>As</w:t>
            </w:r>
          </w:p>
        </w:tc>
        <w:tc>
          <w:tcPr>
            <w:tcW w:w="1701" w:type="dxa"/>
          </w:tcPr>
          <w:p w:rsidR="009F330A" w:rsidRDefault="009F330A">
            <w:pPr>
              <w:pStyle w:val="Corpodeltesto3"/>
              <w:spacing w:line="240" w:lineRule="atLeast"/>
              <w:jc w:val="center"/>
              <w:rPr>
                <w:i w:val="0"/>
                <w:iCs w:val="0"/>
                <w:sz w:val="20"/>
              </w:rPr>
            </w:pPr>
            <w:r>
              <w:rPr>
                <w:i w:val="0"/>
                <w:iCs w:val="0"/>
                <w:sz w:val="20"/>
              </w:rPr>
              <w:t>arsenico</w:t>
            </w:r>
          </w:p>
        </w:tc>
        <w:tc>
          <w:tcPr>
            <w:tcW w:w="1418" w:type="dxa"/>
            <w:tcBorders>
              <w:right w:val="single" w:sz="12" w:space="0" w:color="auto"/>
            </w:tcBorders>
          </w:tcPr>
          <w:p w:rsidR="009F330A" w:rsidRDefault="009F330A">
            <w:pPr>
              <w:pStyle w:val="Corpodeltesto3"/>
              <w:spacing w:line="240" w:lineRule="atLeast"/>
              <w:jc w:val="center"/>
              <w:rPr>
                <w:i w:val="0"/>
                <w:iCs w:val="0"/>
                <w:sz w:val="20"/>
              </w:rPr>
            </w:pPr>
            <w:r>
              <w:rPr>
                <w:i w:val="0"/>
                <w:iCs w:val="0"/>
                <w:sz w:val="20"/>
              </w:rPr>
              <w:t>arsen-</w:t>
            </w:r>
          </w:p>
        </w:tc>
        <w:tc>
          <w:tcPr>
            <w:tcW w:w="851" w:type="dxa"/>
            <w:tcBorders>
              <w:left w:val="single" w:sz="12" w:space="0" w:color="auto"/>
            </w:tcBorders>
          </w:tcPr>
          <w:p w:rsidR="009F330A" w:rsidRDefault="009F330A">
            <w:pPr>
              <w:pStyle w:val="Corpodeltesto3"/>
              <w:spacing w:line="240" w:lineRule="atLeast"/>
              <w:jc w:val="center"/>
              <w:rPr>
                <w:i w:val="0"/>
                <w:iCs w:val="0"/>
                <w:sz w:val="20"/>
              </w:rPr>
            </w:pPr>
          </w:p>
        </w:tc>
        <w:tc>
          <w:tcPr>
            <w:tcW w:w="1701" w:type="dxa"/>
          </w:tcPr>
          <w:p w:rsidR="009F330A" w:rsidRDefault="009F330A">
            <w:pPr>
              <w:pStyle w:val="Corpodeltesto3"/>
              <w:spacing w:line="240" w:lineRule="atLeast"/>
              <w:jc w:val="center"/>
              <w:rPr>
                <w:i w:val="0"/>
                <w:iCs w:val="0"/>
                <w:sz w:val="20"/>
              </w:rPr>
            </w:pPr>
          </w:p>
        </w:tc>
        <w:tc>
          <w:tcPr>
            <w:tcW w:w="1588" w:type="dxa"/>
          </w:tcPr>
          <w:p w:rsidR="009F330A" w:rsidRDefault="009F330A">
            <w:pPr>
              <w:pStyle w:val="Corpodeltesto3"/>
              <w:spacing w:line="240" w:lineRule="atLeast"/>
              <w:jc w:val="center"/>
              <w:rPr>
                <w:i w:val="0"/>
                <w:iCs w:val="0"/>
                <w:sz w:val="20"/>
              </w:rPr>
            </w:pPr>
          </w:p>
        </w:tc>
      </w:tr>
      <w:tr w:rsidR="009F330A">
        <w:tblPrEx>
          <w:tblCellMar>
            <w:top w:w="0" w:type="dxa"/>
            <w:bottom w:w="0" w:type="dxa"/>
          </w:tblCellMar>
        </w:tblPrEx>
        <w:trPr>
          <w:jc w:val="center"/>
        </w:trPr>
        <w:tc>
          <w:tcPr>
            <w:tcW w:w="851" w:type="dxa"/>
          </w:tcPr>
          <w:p w:rsidR="009F330A" w:rsidRDefault="009F330A">
            <w:pPr>
              <w:pStyle w:val="Corpodeltesto3"/>
              <w:spacing w:line="240" w:lineRule="atLeast"/>
              <w:jc w:val="center"/>
              <w:rPr>
                <w:i w:val="0"/>
                <w:iCs w:val="0"/>
                <w:sz w:val="20"/>
                <w:lang w:val="en-GB"/>
              </w:rPr>
            </w:pPr>
            <w:r>
              <w:rPr>
                <w:i w:val="0"/>
                <w:iCs w:val="0"/>
                <w:sz w:val="20"/>
                <w:lang w:val="en-GB"/>
              </w:rPr>
              <w:t>S</w:t>
            </w:r>
          </w:p>
        </w:tc>
        <w:tc>
          <w:tcPr>
            <w:tcW w:w="1701" w:type="dxa"/>
          </w:tcPr>
          <w:p w:rsidR="009F330A" w:rsidRDefault="009F330A">
            <w:pPr>
              <w:pStyle w:val="Corpodeltesto3"/>
              <w:spacing w:line="240" w:lineRule="atLeast"/>
              <w:jc w:val="center"/>
              <w:rPr>
                <w:i w:val="0"/>
                <w:iCs w:val="0"/>
                <w:sz w:val="20"/>
                <w:lang w:val="en-GB"/>
              </w:rPr>
            </w:pPr>
            <w:r>
              <w:rPr>
                <w:i w:val="0"/>
                <w:iCs w:val="0"/>
                <w:sz w:val="20"/>
                <w:lang w:val="en-GB"/>
              </w:rPr>
              <w:t>zolfo</w:t>
            </w:r>
          </w:p>
        </w:tc>
        <w:tc>
          <w:tcPr>
            <w:tcW w:w="1418" w:type="dxa"/>
            <w:tcBorders>
              <w:right w:val="single" w:sz="12" w:space="0" w:color="auto"/>
            </w:tcBorders>
          </w:tcPr>
          <w:p w:rsidR="009F330A" w:rsidRDefault="009F330A">
            <w:pPr>
              <w:pStyle w:val="Corpodeltesto3"/>
              <w:spacing w:line="240" w:lineRule="atLeast"/>
              <w:jc w:val="center"/>
              <w:rPr>
                <w:i w:val="0"/>
                <w:iCs w:val="0"/>
                <w:sz w:val="20"/>
                <w:lang w:val="en-GB"/>
              </w:rPr>
            </w:pPr>
            <w:r>
              <w:rPr>
                <w:i w:val="0"/>
                <w:iCs w:val="0"/>
                <w:sz w:val="20"/>
                <w:lang w:val="en-GB"/>
              </w:rPr>
              <w:t>solf-</w:t>
            </w:r>
          </w:p>
        </w:tc>
        <w:tc>
          <w:tcPr>
            <w:tcW w:w="851" w:type="dxa"/>
            <w:tcBorders>
              <w:left w:val="single" w:sz="12" w:space="0" w:color="auto"/>
            </w:tcBorders>
          </w:tcPr>
          <w:p w:rsidR="009F330A" w:rsidRDefault="009F330A">
            <w:pPr>
              <w:pStyle w:val="Corpodeltesto3"/>
              <w:spacing w:line="240" w:lineRule="atLeast"/>
              <w:jc w:val="center"/>
              <w:rPr>
                <w:i w:val="0"/>
                <w:iCs w:val="0"/>
                <w:sz w:val="20"/>
                <w:lang w:val="en-GB"/>
              </w:rPr>
            </w:pPr>
          </w:p>
        </w:tc>
        <w:tc>
          <w:tcPr>
            <w:tcW w:w="1701" w:type="dxa"/>
          </w:tcPr>
          <w:p w:rsidR="009F330A" w:rsidRDefault="009F330A">
            <w:pPr>
              <w:pStyle w:val="Corpodeltesto3"/>
              <w:spacing w:line="240" w:lineRule="atLeast"/>
              <w:jc w:val="center"/>
              <w:rPr>
                <w:i w:val="0"/>
                <w:iCs w:val="0"/>
                <w:sz w:val="20"/>
                <w:lang w:val="en-GB"/>
              </w:rPr>
            </w:pPr>
          </w:p>
        </w:tc>
        <w:tc>
          <w:tcPr>
            <w:tcW w:w="1588" w:type="dxa"/>
          </w:tcPr>
          <w:p w:rsidR="009F330A" w:rsidRDefault="009F330A">
            <w:pPr>
              <w:pStyle w:val="Corpodeltesto3"/>
              <w:spacing w:line="240" w:lineRule="atLeast"/>
              <w:jc w:val="center"/>
              <w:rPr>
                <w:i w:val="0"/>
                <w:iCs w:val="0"/>
                <w:sz w:val="20"/>
                <w:lang w:val="en-GB"/>
              </w:rPr>
            </w:pPr>
          </w:p>
        </w:tc>
      </w:tr>
    </w:tbl>
    <w:p w:rsidR="009F330A" w:rsidRDefault="009F330A">
      <w:pPr>
        <w:pStyle w:val="Corpodeltesto3"/>
        <w:rPr>
          <w:i w:val="0"/>
          <w:iCs w:val="0"/>
          <w:lang w:val="en-GB"/>
        </w:rPr>
      </w:pPr>
    </w:p>
    <w:p w:rsidR="009F330A" w:rsidRDefault="009F330A">
      <w:pPr>
        <w:pStyle w:val="Corpodeltesto3"/>
        <w:pBdr>
          <w:left w:val="thinThickSmallGap" w:sz="24" w:space="4" w:color="auto"/>
        </w:pBdr>
        <w:ind w:left="570"/>
        <w:rPr>
          <w:rFonts w:ascii="Verdana" w:hAnsi="Verdana"/>
          <w:i w:val="0"/>
          <w:iCs w:val="0"/>
          <w:sz w:val="20"/>
        </w:rPr>
      </w:pPr>
      <w:r>
        <w:rPr>
          <w:i w:val="0"/>
          <w:iCs w:val="0"/>
          <w:lang w:val="en-GB"/>
        </w:rPr>
        <w:tab/>
      </w:r>
      <w:r>
        <w:rPr>
          <w:rFonts w:ascii="Verdana" w:hAnsi="Verdana"/>
          <w:i w:val="0"/>
          <w:iCs w:val="0"/>
          <w:sz w:val="20"/>
        </w:rPr>
        <w:t>Eccezioni:</w:t>
      </w:r>
    </w:p>
    <w:p w:rsidR="009F330A" w:rsidRDefault="009F330A">
      <w:pPr>
        <w:pStyle w:val="Corpodeltesto3"/>
        <w:pBdr>
          <w:left w:val="thinThickSmallGap" w:sz="24" w:space="4" w:color="auto"/>
        </w:pBdr>
        <w:ind w:left="570"/>
        <w:rPr>
          <w:rFonts w:ascii="Verdana" w:hAnsi="Verdana"/>
          <w:i w:val="0"/>
          <w:iCs w:val="0"/>
          <w:sz w:val="20"/>
        </w:rPr>
      </w:pPr>
      <w:r>
        <w:rPr>
          <w:rFonts w:ascii="Verdana" w:hAnsi="Verdana"/>
          <w:i w:val="0"/>
          <w:iCs w:val="0"/>
          <w:sz w:val="20"/>
        </w:rPr>
        <w:tab/>
      </w:r>
      <w:r>
        <w:rPr>
          <w:rFonts w:ascii="Verdana" w:hAnsi="Verdana"/>
          <w:i w:val="0"/>
          <w:iCs w:val="0"/>
          <w:sz w:val="20"/>
        </w:rPr>
        <w:tab/>
      </w:r>
      <w:r>
        <w:rPr>
          <w:rFonts w:ascii="Verdana" w:hAnsi="Verdana"/>
          <w:i w:val="0"/>
          <w:iCs w:val="0"/>
          <w:sz w:val="20"/>
        </w:rPr>
        <w:sym w:font="Symbol" w:char="F0B7"/>
      </w:r>
      <w:r>
        <w:rPr>
          <w:rFonts w:ascii="Verdana" w:hAnsi="Verdana"/>
          <w:i w:val="0"/>
          <w:iCs w:val="0"/>
          <w:sz w:val="20"/>
        </w:rPr>
        <w:t xml:space="preserve"> molti composti binari di idrogeno(I) che conservano nomi d’uso:</w:t>
      </w:r>
    </w:p>
    <w:p w:rsidR="009F330A" w:rsidRDefault="009F330A">
      <w:pPr>
        <w:pStyle w:val="Corpodeltesto3"/>
        <w:pBdr>
          <w:left w:val="thinThickSmallGap" w:sz="24" w:space="4" w:color="auto"/>
        </w:pBdr>
        <w:tabs>
          <w:tab w:val="left" w:pos="2565"/>
          <w:tab w:val="left" w:pos="4845"/>
          <w:tab w:val="left" w:pos="7125"/>
        </w:tabs>
        <w:ind w:left="570"/>
        <w:rPr>
          <w:rFonts w:ascii="Verdana" w:hAnsi="Verdana"/>
          <w:i w:val="0"/>
          <w:iCs w:val="0"/>
          <w:sz w:val="20"/>
        </w:rPr>
      </w:pPr>
      <w:r>
        <w:rPr>
          <w:rFonts w:ascii="Verdana" w:hAnsi="Verdana"/>
          <w:i w:val="0"/>
          <w:iCs w:val="0"/>
          <w:sz w:val="20"/>
        </w:rPr>
        <w:tab/>
        <w:t>CH</w:t>
      </w:r>
      <w:r>
        <w:rPr>
          <w:rFonts w:ascii="Verdana" w:hAnsi="Verdana"/>
          <w:i w:val="0"/>
          <w:iCs w:val="0"/>
          <w:sz w:val="20"/>
          <w:vertAlign w:val="subscript"/>
        </w:rPr>
        <w:t>4</w:t>
      </w:r>
      <w:r>
        <w:rPr>
          <w:rFonts w:ascii="Verdana" w:hAnsi="Verdana"/>
          <w:i w:val="0"/>
          <w:iCs w:val="0"/>
          <w:sz w:val="20"/>
        </w:rPr>
        <w:t xml:space="preserve">  metano</w:t>
      </w:r>
      <w:r>
        <w:rPr>
          <w:rFonts w:ascii="Verdana" w:hAnsi="Verdana"/>
          <w:i w:val="0"/>
          <w:iCs w:val="0"/>
          <w:sz w:val="20"/>
        </w:rPr>
        <w:tab/>
        <w:t>NH</w:t>
      </w:r>
      <w:r>
        <w:rPr>
          <w:rFonts w:ascii="Verdana" w:hAnsi="Verdana"/>
          <w:i w:val="0"/>
          <w:iCs w:val="0"/>
          <w:sz w:val="20"/>
          <w:vertAlign w:val="subscript"/>
        </w:rPr>
        <w:t>3</w:t>
      </w:r>
      <w:r>
        <w:rPr>
          <w:rFonts w:ascii="Verdana" w:hAnsi="Verdana"/>
          <w:i w:val="0"/>
          <w:iCs w:val="0"/>
          <w:sz w:val="20"/>
        </w:rPr>
        <w:t xml:space="preserve">  ammoniaca</w:t>
      </w:r>
      <w:r>
        <w:rPr>
          <w:rFonts w:ascii="Verdana" w:hAnsi="Verdana"/>
          <w:i w:val="0"/>
          <w:iCs w:val="0"/>
          <w:sz w:val="20"/>
        </w:rPr>
        <w:tab/>
        <w:t>H</w:t>
      </w:r>
      <w:r>
        <w:rPr>
          <w:rFonts w:ascii="Verdana" w:hAnsi="Verdana"/>
          <w:i w:val="0"/>
          <w:iCs w:val="0"/>
          <w:sz w:val="20"/>
          <w:vertAlign w:val="subscript"/>
        </w:rPr>
        <w:t>2</w:t>
      </w:r>
      <w:r>
        <w:rPr>
          <w:rFonts w:ascii="Verdana" w:hAnsi="Verdana"/>
          <w:i w:val="0"/>
          <w:iCs w:val="0"/>
          <w:sz w:val="20"/>
        </w:rPr>
        <w:t>O  acqua</w:t>
      </w:r>
    </w:p>
    <w:p w:rsidR="009F330A" w:rsidRDefault="009F330A">
      <w:pPr>
        <w:pStyle w:val="Corpodeltesto3"/>
        <w:pBdr>
          <w:left w:val="thinThickSmallGap" w:sz="24" w:space="4" w:color="auto"/>
        </w:pBdr>
        <w:tabs>
          <w:tab w:val="left" w:pos="2565"/>
          <w:tab w:val="left" w:pos="4845"/>
          <w:tab w:val="left" w:pos="7125"/>
        </w:tabs>
        <w:ind w:left="570"/>
        <w:rPr>
          <w:rFonts w:ascii="Verdana" w:hAnsi="Verdana"/>
          <w:i w:val="0"/>
          <w:iCs w:val="0"/>
          <w:sz w:val="20"/>
        </w:rPr>
      </w:pPr>
      <w:r>
        <w:rPr>
          <w:rFonts w:ascii="Verdana" w:hAnsi="Verdana"/>
          <w:i w:val="0"/>
          <w:iCs w:val="0"/>
          <w:sz w:val="20"/>
        </w:rPr>
        <w:tab/>
        <w:t>SiH</w:t>
      </w:r>
      <w:r>
        <w:rPr>
          <w:rFonts w:ascii="Verdana" w:hAnsi="Verdana"/>
          <w:i w:val="0"/>
          <w:iCs w:val="0"/>
          <w:sz w:val="20"/>
          <w:vertAlign w:val="subscript"/>
        </w:rPr>
        <w:t>4</w:t>
      </w:r>
      <w:r>
        <w:rPr>
          <w:rFonts w:ascii="Verdana" w:hAnsi="Verdana"/>
          <w:i w:val="0"/>
          <w:iCs w:val="0"/>
          <w:sz w:val="20"/>
        </w:rPr>
        <w:t xml:space="preserve">  silano</w:t>
      </w:r>
      <w:r>
        <w:rPr>
          <w:rFonts w:ascii="Verdana" w:hAnsi="Verdana"/>
          <w:i w:val="0"/>
          <w:iCs w:val="0"/>
          <w:sz w:val="20"/>
        </w:rPr>
        <w:tab/>
        <w:t>PH</w:t>
      </w:r>
      <w:r>
        <w:rPr>
          <w:rFonts w:ascii="Verdana" w:hAnsi="Verdana"/>
          <w:i w:val="0"/>
          <w:iCs w:val="0"/>
          <w:sz w:val="20"/>
          <w:vertAlign w:val="subscript"/>
        </w:rPr>
        <w:t>3</w:t>
      </w:r>
      <w:r>
        <w:rPr>
          <w:rFonts w:ascii="Verdana" w:hAnsi="Verdana"/>
          <w:i w:val="0"/>
          <w:iCs w:val="0"/>
          <w:sz w:val="20"/>
        </w:rPr>
        <w:t xml:space="preserve">  fosfina</w:t>
      </w:r>
    </w:p>
    <w:p w:rsidR="009F330A" w:rsidRDefault="009F330A">
      <w:pPr>
        <w:pStyle w:val="Corpodeltesto3"/>
        <w:pBdr>
          <w:left w:val="thinThickSmallGap" w:sz="24" w:space="4" w:color="auto"/>
        </w:pBdr>
        <w:tabs>
          <w:tab w:val="left" w:pos="2565"/>
          <w:tab w:val="left" w:pos="4845"/>
          <w:tab w:val="left" w:pos="7125"/>
        </w:tabs>
        <w:ind w:left="570"/>
        <w:rPr>
          <w:rFonts w:ascii="Verdana" w:hAnsi="Verdana"/>
          <w:i w:val="0"/>
          <w:iCs w:val="0"/>
          <w:sz w:val="20"/>
        </w:rPr>
      </w:pPr>
      <w:r>
        <w:rPr>
          <w:rFonts w:ascii="Verdana" w:hAnsi="Verdana"/>
          <w:i w:val="0"/>
          <w:iCs w:val="0"/>
          <w:sz w:val="20"/>
        </w:rPr>
        <w:tab/>
        <w:t>GeH</w:t>
      </w:r>
      <w:r>
        <w:rPr>
          <w:rFonts w:ascii="Verdana" w:hAnsi="Verdana"/>
          <w:i w:val="0"/>
          <w:iCs w:val="0"/>
          <w:sz w:val="20"/>
          <w:vertAlign w:val="subscript"/>
        </w:rPr>
        <w:t>4</w:t>
      </w:r>
      <w:r>
        <w:rPr>
          <w:rFonts w:ascii="Verdana" w:hAnsi="Verdana"/>
          <w:i w:val="0"/>
          <w:iCs w:val="0"/>
          <w:sz w:val="20"/>
        </w:rPr>
        <w:t xml:space="preserve">  germano</w:t>
      </w:r>
      <w:r>
        <w:rPr>
          <w:rFonts w:ascii="Verdana" w:hAnsi="Verdana"/>
          <w:i w:val="0"/>
          <w:iCs w:val="0"/>
          <w:sz w:val="20"/>
        </w:rPr>
        <w:tab/>
        <w:t>AsH</w:t>
      </w:r>
      <w:r>
        <w:rPr>
          <w:rFonts w:ascii="Verdana" w:hAnsi="Verdana"/>
          <w:i w:val="0"/>
          <w:iCs w:val="0"/>
          <w:sz w:val="20"/>
          <w:vertAlign w:val="subscript"/>
        </w:rPr>
        <w:t>3</w:t>
      </w:r>
      <w:r>
        <w:rPr>
          <w:rFonts w:ascii="Verdana" w:hAnsi="Verdana"/>
          <w:i w:val="0"/>
          <w:iCs w:val="0"/>
          <w:sz w:val="20"/>
        </w:rPr>
        <w:t xml:space="preserve">  arsina</w:t>
      </w:r>
    </w:p>
    <w:p w:rsidR="009F330A" w:rsidRDefault="009F330A">
      <w:pPr>
        <w:pStyle w:val="Corpodeltesto3"/>
        <w:pBdr>
          <w:left w:val="thinThickSmallGap" w:sz="24" w:space="4" w:color="auto"/>
        </w:pBdr>
        <w:tabs>
          <w:tab w:val="left" w:pos="2565"/>
          <w:tab w:val="left" w:pos="4845"/>
          <w:tab w:val="left" w:pos="7125"/>
        </w:tabs>
        <w:ind w:left="570"/>
        <w:rPr>
          <w:rFonts w:ascii="Verdana" w:hAnsi="Verdana"/>
          <w:i w:val="0"/>
          <w:iCs w:val="0"/>
          <w:sz w:val="20"/>
        </w:rPr>
      </w:pPr>
      <w:r>
        <w:rPr>
          <w:rFonts w:ascii="Verdana" w:hAnsi="Verdana"/>
          <w:i w:val="0"/>
          <w:iCs w:val="0"/>
          <w:sz w:val="20"/>
        </w:rPr>
        <w:tab/>
        <w:t>SnH</w:t>
      </w:r>
      <w:r>
        <w:rPr>
          <w:rFonts w:ascii="Verdana" w:hAnsi="Verdana"/>
          <w:i w:val="0"/>
          <w:iCs w:val="0"/>
          <w:sz w:val="20"/>
          <w:vertAlign w:val="subscript"/>
        </w:rPr>
        <w:t>4</w:t>
      </w:r>
      <w:r>
        <w:rPr>
          <w:rFonts w:ascii="Verdana" w:hAnsi="Verdana"/>
          <w:i w:val="0"/>
          <w:iCs w:val="0"/>
          <w:sz w:val="20"/>
        </w:rPr>
        <w:t xml:space="preserve">  stannano</w:t>
      </w:r>
      <w:r>
        <w:rPr>
          <w:rFonts w:ascii="Verdana" w:hAnsi="Verdana"/>
          <w:i w:val="0"/>
          <w:iCs w:val="0"/>
          <w:sz w:val="20"/>
        </w:rPr>
        <w:tab/>
        <w:t>SbH</w:t>
      </w:r>
      <w:r>
        <w:rPr>
          <w:rFonts w:ascii="Verdana" w:hAnsi="Verdana"/>
          <w:i w:val="0"/>
          <w:iCs w:val="0"/>
          <w:sz w:val="20"/>
          <w:vertAlign w:val="subscript"/>
        </w:rPr>
        <w:t>3</w:t>
      </w:r>
      <w:r>
        <w:rPr>
          <w:rFonts w:ascii="Verdana" w:hAnsi="Verdana"/>
          <w:i w:val="0"/>
          <w:iCs w:val="0"/>
          <w:sz w:val="20"/>
        </w:rPr>
        <w:t xml:space="preserve"> stibina</w:t>
      </w:r>
    </w:p>
    <w:p w:rsidR="009F330A" w:rsidRDefault="009F330A">
      <w:pPr>
        <w:pStyle w:val="Corpodeltesto3"/>
        <w:pBdr>
          <w:left w:val="thinThickSmallGap" w:sz="24" w:space="4" w:color="auto"/>
        </w:pBdr>
        <w:tabs>
          <w:tab w:val="left" w:pos="2565"/>
          <w:tab w:val="left" w:pos="4845"/>
          <w:tab w:val="left" w:pos="7125"/>
        </w:tabs>
        <w:ind w:left="570"/>
        <w:rPr>
          <w:rFonts w:ascii="Verdana" w:hAnsi="Verdana"/>
          <w:i w:val="0"/>
          <w:iCs w:val="0"/>
          <w:sz w:val="20"/>
        </w:rPr>
      </w:pPr>
      <w:r>
        <w:rPr>
          <w:rFonts w:ascii="Verdana" w:hAnsi="Verdana"/>
          <w:i w:val="0"/>
          <w:iCs w:val="0"/>
          <w:sz w:val="20"/>
        </w:rPr>
        <w:tab/>
        <w:t>PbH</w:t>
      </w:r>
      <w:r>
        <w:rPr>
          <w:rFonts w:ascii="Verdana" w:hAnsi="Verdana"/>
          <w:i w:val="0"/>
          <w:iCs w:val="0"/>
          <w:sz w:val="20"/>
          <w:vertAlign w:val="subscript"/>
        </w:rPr>
        <w:t>4</w:t>
      </w:r>
      <w:r>
        <w:rPr>
          <w:rFonts w:ascii="Verdana" w:hAnsi="Verdana"/>
          <w:i w:val="0"/>
          <w:iCs w:val="0"/>
          <w:sz w:val="20"/>
        </w:rPr>
        <w:t xml:space="preserve"> plumbano</w:t>
      </w:r>
      <w:r>
        <w:rPr>
          <w:rFonts w:ascii="Verdana" w:hAnsi="Verdana"/>
          <w:i w:val="0"/>
          <w:iCs w:val="0"/>
          <w:sz w:val="20"/>
        </w:rPr>
        <w:tab/>
        <w:t>BiH</w:t>
      </w:r>
      <w:r>
        <w:rPr>
          <w:rFonts w:ascii="Verdana" w:hAnsi="Verdana"/>
          <w:i w:val="0"/>
          <w:iCs w:val="0"/>
          <w:sz w:val="20"/>
          <w:vertAlign w:val="subscript"/>
        </w:rPr>
        <w:t>3</w:t>
      </w:r>
      <w:r>
        <w:rPr>
          <w:rFonts w:ascii="Verdana" w:hAnsi="Verdana"/>
          <w:i w:val="0"/>
          <w:iCs w:val="0"/>
          <w:sz w:val="20"/>
        </w:rPr>
        <w:t xml:space="preserve">  bismutina</w:t>
      </w:r>
    </w:p>
    <w:p w:rsidR="009F330A" w:rsidRDefault="009F330A">
      <w:pPr>
        <w:pStyle w:val="Corpodeltesto3"/>
        <w:pBdr>
          <w:left w:val="thinThickSmallGap" w:sz="24" w:space="4" w:color="auto"/>
        </w:pBdr>
        <w:ind w:left="570"/>
        <w:rPr>
          <w:rFonts w:ascii="Verdana" w:hAnsi="Verdana"/>
          <w:i w:val="0"/>
          <w:iCs w:val="0"/>
          <w:sz w:val="20"/>
        </w:rPr>
      </w:pPr>
      <w:r>
        <w:rPr>
          <w:rFonts w:ascii="Verdana" w:hAnsi="Verdana"/>
          <w:i w:val="0"/>
          <w:iCs w:val="0"/>
          <w:sz w:val="20"/>
        </w:rPr>
        <w:tab/>
      </w:r>
      <w:r>
        <w:rPr>
          <w:rFonts w:ascii="Verdana" w:hAnsi="Verdana"/>
          <w:i w:val="0"/>
          <w:iCs w:val="0"/>
          <w:sz w:val="20"/>
        </w:rPr>
        <w:tab/>
      </w:r>
      <w:r>
        <w:rPr>
          <w:rFonts w:ascii="Verdana" w:hAnsi="Verdana"/>
          <w:i w:val="0"/>
          <w:iCs w:val="0"/>
          <w:sz w:val="20"/>
        </w:rPr>
        <w:sym w:font="Symbol" w:char="F0B7"/>
      </w:r>
      <w:r>
        <w:rPr>
          <w:rFonts w:ascii="Verdana" w:hAnsi="Verdana"/>
          <w:i w:val="0"/>
          <w:iCs w:val="0"/>
          <w:sz w:val="20"/>
        </w:rPr>
        <w:t xml:space="preserve"> l’ossigeno, quando è il costituente negativo, non assume il nome “ossigenuro” bensì </w:t>
      </w:r>
      <w:r>
        <w:rPr>
          <w:rFonts w:ascii="Verdana" w:hAnsi="Verdana"/>
          <w:b/>
          <w:bCs/>
          <w:i w:val="0"/>
          <w:iCs w:val="0"/>
          <w:sz w:val="20"/>
        </w:rPr>
        <w:t>ossido</w:t>
      </w:r>
      <w:r>
        <w:rPr>
          <w:rFonts w:ascii="Verdana" w:hAnsi="Verdana"/>
          <w:i w:val="0"/>
          <w:iCs w:val="0"/>
          <w:sz w:val="20"/>
        </w:rPr>
        <w:t xml:space="preserve"> se ha n.o. –2, </w:t>
      </w:r>
      <w:r>
        <w:rPr>
          <w:rFonts w:ascii="Verdana" w:hAnsi="Verdana"/>
          <w:b/>
          <w:bCs/>
          <w:i w:val="0"/>
          <w:iCs w:val="0"/>
          <w:sz w:val="20"/>
        </w:rPr>
        <w:t>perossido</w:t>
      </w:r>
      <w:r>
        <w:rPr>
          <w:rFonts w:ascii="Verdana" w:hAnsi="Verdana"/>
          <w:i w:val="0"/>
          <w:iCs w:val="0"/>
          <w:sz w:val="20"/>
        </w:rPr>
        <w:t xml:space="preserve"> se ha n.o. –1, </w:t>
      </w:r>
      <w:r>
        <w:rPr>
          <w:rFonts w:ascii="Verdana" w:hAnsi="Verdana"/>
          <w:b/>
          <w:bCs/>
          <w:i w:val="0"/>
          <w:iCs w:val="0"/>
          <w:sz w:val="20"/>
        </w:rPr>
        <w:t>superossido</w:t>
      </w:r>
      <w:r>
        <w:rPr>
          <w:rFonts w:ascii="Verdana" w:hAnsi="Verdana"/>
          <w:i w:val="0"/>
          <w:iCs w:val="0"/>
          <w:sz w:val="20"/>
        </w:rPr>
        <w:t xml:space="preserve"> se ha n.o. –1/2; ad es.:</w:t>
      </w:r>
    </w:p>
    <w:p w:rsidR="009F330A" w:rsidRDefault="009F330A">
      <w:pPr>
        <w:pStyle w:val="Corpodeltesto3"/>
        <w:pBdr>
          <w:left w:val="thinThickSmallGap" w:sz="24" w:space="4" w:color="auto"/>
        </w:pBdr>
        <w:ind w:left="570"/>
        <w:rPr>
          <w:rFonts w:ascii="Verdana" w:hAnsi="Verdana"/>
          <w:i w:val="0"/>
          <w:iCs w:val="0"/>
          <w:sz w:val="20"/>
        </w:rPr>
      </w:pPr>
      <w:r>
        <w:rPr>
          <w:rFonts w:ascii="Verdana" w:hAnsi="Verdana"/>
          <w:i w:val="0"/>
          <w:iCs w:val="0"/>
          <w:sz w:val="20"/>
        </w:rPr>
        <w:tab/>
      </w:r>
      <w:r>
        <w:rPr>
          <w:rFonts w:ascii="Verdana" w:hAnsi="Verdana"/>
          <w:i w:val="0"/>
          <w:iCs w:val="0"/>
          <w:sz w:val="20"/>
        </w:rPr>
        <w:tab/>
      </w:r>
      <w:r>
        <w:rPr>
          <w:rFonts w:ascii="Verdana" w:hAnsi="Verdana"/>
          <w:i w:val="0"/>
          <w:iCs w:val="0"/>
          <w:sz w:val="20"/>
        </w:rPr>
        <w:tab/>
        <w:t>SO</w:t>
      </w:r>
      <w:r>
        <w:rPr>
          <w:rFonts w:ascii="Verdana" w:hAnsi="Verdana"/>
          <w:i w:val="0"/>
          <w:iCs w:val="0"/>
          <w:sz w:val="20"/>
          <w:vertAlign w:val="subscript"/>
        </w:rPr>
        <w:t>2</w:t>
      </w:r>
      <w:r>
        <w:rPr>
          <w:rFonts w:ascii="Verdana" w:hAnsi="Verdana"/>
          <w:i w:val="0"/>
          <w:iCs w:val="0"/>
          <w:sz w:val="20"/>
        </w:rPr>
        <w:t xml:space="preserve">   diossido di zolfo</w:t>
      </w:r>
    </w:p>
    <w:p w:rsidR="009F330A" w:rsidRDefault="009F330A">
      <w:pPr>
        <w:pStyle w:val="Corpodeltesto3"/>
        <w:pBdr>
          <w:left w:val="thinThickSmallGap" w:sz="24" w:space="4" w:color="auto"/>
        </w:pBdr>
        <w:ind w:left="570"/>
        <w:rPr>
          <w:rFonts w:ascii="Verdana" w:hAnsi="Verdana"/>
          <w:i w:val="0"/>
          <w:iCs w:val="0"/>
          <w:sz w:val="20"/>
        </w:rPr>
      </w:pPr>
      <w:r>
        <w:rPr>
          <w:rFonts w:ascii="Verdana" w:hAnsi="Verdana"/>
          <w:i w:val="0"/>
          <w:iCs w:val="0"/>
          <w:sz w:val="20"/>
        </w:rPr>
        <w:tab/>
      </w:r>
      <w:r>
        <w:rPr>
          <w:rFonts w:ascii="Verdana" w:hAnsi="Verdana"/>
          <w:i w:val="0"/>
          <w:iCs w:val="0"/>
          <w:sz w:val="20"/>
        </w:rPr>
        <w:tab/>
      </w:r>
      <w:r>
        <w:rPr>
          <w:rFonts w:ascii="Verdana" w:hAnsi="Verdana"/>
          <w:i w:val="0"/>
          <w:iCs w:val="0"/>
          <w:sz w:val="20"/>
        </w:rPr>
        <w:tab/>
        <w:t>H</w:t>
      </w:r>
      <w:r>
        <w:rPr>
          <w:rFonts w:ascii="Verdana" w:hAnsi="Verdana"/>
          <w:i w:val="0"/>
          <w:iCs w:val="0"/>
          <w:sz w:val="20"/>
          <w:vertAlign w:val="subscript"/>
        </w:rPr>
        <w:t>2</w:t>
      </w:r>
      <w:r>
        <w:rPr>
          <w:rFonts w:ascii="Verdana" w:hAnsi="Verdana"/>
          <w:i w:val="0"/>
          <w:iCs w:val="0"/>
          <w:sz w:val="20"/>
        </w:rPr>
        <w:t>O</w:t>
      </w:r>
      <w:r>
        <w:rPr>
          <w:rFonts w:ascii="Verdana" w:hAnsi="Verdana"/>
          <w:i w:val="0"/>
          <w:iCs w:val="0"/>
          <w:sz w:val="20"/>
          <w:vertAlign w:val="subscript"/>
        </w:rPr>
        <w:t>2</w:t>
      </w:r>
      <w:r>
        <w:rPr>
          <w:rFonts w:ascii="Verdana" w:hAnsi="Verdana"/>
          <w:i w:val="0"/>
          <w:iCs w:val="0"/>
          <w:sz w:val="20"/>
        </w:rPr>
        <w:t xml:space="preserve">   perossido di idrogeno</w:t>
      </w:r>
    </w:p>
    <w:p w:rsidR="009F330A" w:rsidRDefault="009F330A">
      <w:pPr>
        <w:pStyle w:val="Corpodeltesto3"/>
        <w:pBdr>
          <w:left w:val="thinThickSmallGap" w:sz="24" w:space="4" w:color="auto"/>
        </w:pBdr>
        <w:ind w:left="570"/>
        <w:rPr>
          <w:rFonts w:ascii="Verdana" w:hAnsi="Verdana"/>
          <w:i w:val="0"/>
          <w:iCs w:val="0"/>
          <w:sz w:val="20"/>
        </w:rPr>
      </w:pPr>
      <w:r>
        <w:rPr>
          <w:rFonts w:ascii="Verdana" w:hAnsi="Verdana"/>
          <w:i w:val="0"/>
          <w:iCs w:val="0"/>
          <w:sz w:val="20"/>
        </w:rPr>
        <w:lastRenderedPageBreak/>
        <w:tab/>
      </w:r>
      <w:r>
        <w:rPr>
          <w:rFonts w:ascii="Verdana" w:hAnsi="Verdana"/>
          <w:i w:val="0"/>
          <w:iCs w:val="0"/>
          <w:sz w:val="20"/>
        </w:rPr>
        <w:tab/>
      </w:r>
      <w:r>
        <w:rPr>
          <w:rFonts w:ascii="Verdana" w:hAnsi="Verdana"/>
          <w:i w:val="0"/>
          <w:iCs w:val="0"/>
          <w:sz w:val="20"/>
        </w:rPr>
        <w:tab/>
        <w:t>KO</w:t>
      </w:r>
      <w:r>
        <w:rPr>
          <w:rFonts w:ascii="Verdana" w:hAnsi="Verdana"/>
          <w:i w:val="0"/>
          <w:iCs w:val="0"/>
          <w:sz w:val="20"/>
          <w:vertAlign w:val="subscript"/>
        </w:rPr>
        <w:t>2</w:t>
      </w:r>
      <w:r>
        <w:rPr>
          <w:rFonts w:ascii="Verdana" w:hAnsi="Verdana"/>
          <w:i w:val="0"/>
          <w:iCs w:val="0"/>
          <w:sz w:val="20"/>
        </w:rPr>
        <w:t xml:space="preserve">   superossido di potassio</w:t>
      </w:r>
    </w:p>
    <w:p w:rsidR="009F330A" w:rsidRDefault="009F330A">
      <w:pPr>
        <w:rPr>
          <w:i/>
          <w:iCs/>
        </w:rPr>
      </w:pPr>
    </w:p>
    <w:p w:rsidR="009F330A" w:rsidRDefault="009F330A">
      <w:pPr>
        <w:rPr>
          <w:i/>
          <w:iCs/>
        </w:rPr>
      </w:pPr>
      <w:r>
        <w:rPr>
          <w:i/>
          <w:iCs/>
        </w:rPr>
        <w:t>Nella vecchia nomenclatura i nomi dei singoli composti binari di H</w:t>
      </w:r>
      <w:r>
        <w:rPr>
          <w:i/>
          <w:iCs/>
          <w:vertAlign w:val="superscript"/>
        </w:rPr>
        <w:t>I</w:t>
      </w:r>
      <w:r>
        <w:rPr>
          <w:i/>
          <w:iCs/>
        </w:rPr>
        <w:t xml:space="preserve"> con prevalenti  proprietà acide (H</w:t>
      </w:r>
      <w:r>
        <w:rPr>
          <w:i/>
          <w:iCs/>
          <w:vertAlign w:val="subscript"/>
        </w:rPr>
        <w:t>2</w:t>
      </w:r>
      <w:r>
        <w:rPr>
          <w:i/>
          <w:iCs/>
        </w:rPr>
        <w:t>S, H</w:t>
      </w:r>
      <w:r>
        <w:rPr>
          <w:i/>
          <w:iCs/>
          <w:vertAlign w:val="subscript"/>
        </w:rPr>
        <w:t>2</w:t>
      </w:r>
      <w:r>
        <w:rPr>
          <w:i/>
          <w:iCs/>
        </w:rPr>
        <w:t>Se, H</w:t>
      </w:r>
      <w:r>
        <w:rPr>
          <w:i/>
          <w:iCs/>
          <w:vertAlign w:val="subscript"/>
        </w:rPr>
        <w:t>2</w:t>
      </w:r>
      <w:r>
        <w:rPr>
          <w:i/>
          <w:iCs/>
        </w:rPr>
        <w:t xml:space="preserve">Te, HF, HCl, HBr, HI, HAt) erano costituiti dalla parola </w:t>
      </w:r>
      <w:r>
        <w:rPr>
          <w:b/>
          <w:bCs/>
          <w:i/>
          <w:iCs/>
        </w:rPr>
        <w:t>acido</w:t>
      </w:r>
      <w:r>
        <w:rPr>
          <w:i/>
          <w:iCs/>
        </w:rPr>
        <w:t xml:space="preserve"> seguita dal nome dell’elemento con il suffisso </w:t>
      </w:r>
      <w:r>
        <w:rPr>
          <w:b/>
          <w:bCs/>
          <w:i/>
          <w:iCs/>
        </w:rPr>
        <w:t>idrico</w:t>
      </w:r>
      <w:r>
        <w:rPr>
          <w:i/>
          <w:iCs/>
        </w:rPr>
        <w:t>: H</w:t>
      </w:r>
      <w:r>
        <w:rPr>
          <w:i/>
          <w:iCs/>
          <w:vertAlign w:val="subscript"/>
        </w:rPr>
        <w:t>2</w:t>
      </w:r>
      <w:r>
        <w:rPr>
          <w:i/>
          <w:iCs/>
        </w:rPr>
        <w:t>S, acido solfidrico; HF, acido fluoridrico. Ora questi nomi possono essere usati solo per indicare soluzioni acquose di tali composti.</w:t>
      </w:r>
    </w:p>
    <w:p w:rsidR="009F330A" w:rsidRDefault="009F330A">
      <w:pPr>
        <w:pStyle w:val="Pidipagina"/>
        <w:tabs>
          <w:tab w:val="clear" w:pos="4819"/>
          <w:tab w:val="clear" w:pos="9638"/>
        </w:tabs>
      </w:pPr>
    </w:p>
    <w:p w:rsidR="009F330A" w:rsidRDefault="009F330A">
      <w:pPr>
        <w:pStyle w:val="Corpodeltesto3"/>
      </w:pPr>
      <w:r>
        <w:t>I composti binari tra un metallo ed un non-metallo possono essere considerati dei sali, e quindi usare le relative regole di nomenclatura (vedi oltre); ad es.: FeCl</w:t>
      </w:r>
      <w:r>
        <w:rPr>
          <w:vertAlign w:val="subscript"/>
        </w:rPr>
        <w:t>3</w:t>
      </w:r>
      <w:r>
        <w:t xml:space="preserve"> può essere chiamato tricloruro di (mono)ferro o cloruro di ferro(III).</w:t>
      </w:r>
    </w:p>
    <w:p w:rsidR="009F330A" w:rsidRDefault="009F330A">
      <w:pPr>
        <w:pStyle w:val="Corpodeltesto3"/>
        <w:rPr>
          <w:i w:val="0"/>
          <w:iCs w:val="0"/>
        </w:rPr>
      </w:pPr>
    </w:p>
    <w:p w:rsidR="009F330A" w:rsidRDefault="009F330A">
      <w:pPr>
        <w:pStyle w:val="Corpodeltesto3"/>
        <w:rPr>
          <w:b/>
          <w:bCs/>
          <w:i w:val="0"/>
          <w:iCs w:val="0"/>
        </w:rPr>
      </w:pPr>
      <w:r>
        <w:rPr>
          <w:b/>
          <w:bCs/>
          <w:i w:val="0"/>
          <w:iCs w:val="0"/>
        </w:rPr>
        <w:t>Gli idrossidi</w:t>
      </w:r>
    </w:p>
    <w:p w:rsidR="009F330A" w:rsidRDefault="009F330A">
      <w:pPr>
        <w:pStyle w:val="Corpodeltesto3"/>
        <w:rPr>
          <w:i w:val="0"/>
          <w:iCs w:val="0"/>
        </w:rPr>
      </w:pPr>
      <w:r>
        <w:rPr>
          <w:i w:val="0"/>
          <w:iCs w:val="0"/>
        </w:rPr>
        <w:t>In genere negli ossidi dei metalli la reazione con acqua (diretta o indiretta che sia) coinvolge tutti gli atomi di O, per cui i composti ternari che si formano, gli idrossidi, hanno l’atomo del metallo legato unicamente a gruppi –O––H, tanti quanto è il suo numero di ossidazione. Le regole per la formazione delle formule e dei nomi sono quelle dei sali (vedi oltre), considerando l’idrossido formato dal catione del metallo e dall’anione OH</w:t>
      </w:r>
      <w:r>
        <w:rPr>
          <w:i w:val="0"/>
          <w:iCs w:val="0"/>
          <w:vertAlign w:val="superscript"/>
        </w:rPr>
        <w:t>–</w:t>
      </w:r>
      <w:r>
        <w:rPr>
          <w:i w:val="0"/>
          <w:iCs w:val="0"/>
        </w:rPr>
        <w:t xml:space="preserve"> (ione idrossido), anche se è covalente. Ad esempio:</w:t>
      </w:r>
    </w:p>
    <w:p w:rsidR="009F330A" w:rsidRDefault="009F330A">
      <w:pPr>
        <w:pStyle w:val="Corpodeltesto3"/>
        <w:rPr>
          <w:i w:val="0"/>
          <w:iCs w:val="0"/>
        </w:rPr>
      </w:pPr>
      <w:r>
        <w:rPr>
          <w:i w:val="0"/>
          <w:iCs w:val="0"/>
        </w:rPr>
        <w:tab/>
        <w:t>Ca(OH)</w:t>
      </w:r>
      <w:r>
        <w:rPr>
          <w:i w:val="0"/>
          <w:iCs w:val="0"/>
          <w:vertAlign w:val="subscript"/>
        </w:rPr>
        <w:t>2</w:t>
      </w:r>
      <w:r>
        <w:rPr>
          <w:i w:val="0"/>
          <w:iCs w:val="0"/>
        </w:rPr>
        <w:t xml:space="preserve">   idrossido di calcio</w:t>
      </w:r>
    </w:p>
    <w:p w:rsidR="009F330A" w:rsidRDefault="009F330A">
      <w:pPr>
        <w:pStyle w:val="Corpodeltesto3"/>
        <w:rPr>
          <w:i w:val="0"/>
          <w:iCs w:val="0"/>
        </w:rPr>
      </w:pPr>
      <w:r>
        <w:rPr>
          <w:i w:val="0"/>
          <w:iCs w:val="0"/>
        </w:rPr>
        <w:tab/>
        <w:t>Fe(OH)</w:t>
      </w:r>
      <w:r>
        <w:rPr>
          <w:i w:val="0"/>
          <w:iCs w:val="0"/>
          <w:vertAlign w:val="subscript"/>
        </w:rPr>
        <w:t>3</w:t>
      </w:r>
      <w:r>
        <w:rPr>
          <w:i w:val="0"/>
          <w:iCs w:val="0"/>
        </w:rPr>
        <w:t xml:space="preserve">   idrossido di ferro(III)</w:t>
      </w:r>
    </w:p>
    <w:p w:rsidR="009F330A" w:rsidRDefault="009F330A">
      <w:pPr>
        <w:pStyle w:val="Corpodeltesto3"/>
        <w:rPr>
          <w:i w:val="0"/>
          <w:iCs w:val="0"/>
        </w:rPr>
      </w:pPr>
    </w:p>
    <w:p w:rsidR="009F330A" w:rsidRDefault="009F330A">
      <w:pPr>
        <w:pStyle w:val="Corpodeltesto3"/>
        <w:rPr>
          <w:i w:val="0"/>
          <w:iCs w:val="0"/>
        </w:rPr>
      </w:pPr>
      <w:r>
        <w:rPr>
          <w:b/>
          <w:bCs/>
          <w:i w:val="0"/>
          <w:iCs w:val="0"/>
        </w:rPr>
        <w:t>Ossoacidi ed altri acidi terziari</w:t>
      </w:r>
    </w:p>
    <w:p w:rsidR="009F330A" w:rsidRDefault="009F330A">
      <w:r>
        <w:t xml:space="preserve">Molti ossidi acidi reagiscono solo parzialmente con l’acqua, per cui nei corrispondenti ossoacidi l’elemento “caratterizzante” X forma sia legami singoli con gruppi –O––H che legami doppi con =O. Il numero di atomi di O presenti complessivamente negli ossoacidi dei non-metalli </w:t>
      </w:r>
      <w:r>
        <w:rPr>
          <w:u w:val="single"/>
        </w:rPr>
        <w:t>nei quali X ha il massimo numero di ossidazione possibile</w:t>
      </w:r>
      <w:r>
        <w:t xml:space="preserve"> (pari alla seconda cifra del numero del gruppo) è determinato principalmente dalle dimensioni di X: per gli elementi del secondo periodo (B, C, N) tale numero è 3; per gli elementi del terzo e quarto periodo (Si, P, S, Cl, Ge, As, Se, Br) è 4; gli elementi del quinto periodo posso arrivare a legarsi complessivamente con 6 atomi di O (H</w:t>
      </w:r>
      <w:r>
        <w:rPr>
          <w:vertAlign w:val="subscript"/>
        </w:rPr>
        <w:t>5</w:t>
      </w:r>
      <w:r>
        <w:t>SbO</w:t>
      </w:r>
      <w:r>
        <w:rPr>
          <w:vertAlign w:val="subscript"/>
        </w:rPr>
        <w:t>5</w:t>
      </w:r>
      <w:r>
        <w:t>, H</w:t>
      </w:r>
      <w:r>
        <w:rPr>
          <w:vertAlign w:val="subscript"/>
        </w:rPr>
        <w:t>6</w:t>
      </w:r>
      <w:r>
        <w:t>TeO</w:t>
      </w:r>
      <w:r>
        <w:rPr>
          <w:vertAlign w:val="subscript"/>
        </w:rPr>
        <w:t>6</w:t>
      </w:r>
      <w:r>
        <w:t>, H</w:t>
      </w:r>
      <w:r>
        <w:rPr>
          <w:vertAlign w:val="subscript"/>
        </w:rPr>
        <w:t>5</w:t>
      </w:r>
      <w:r>
        <w:t>IO</w:t>
      </w:r>
      <w:r>
        <w:rPr>
          <w:vertAlign w:val="subscript"/>
        </w:rPr>
        <w:t>6</w:t>
      </w:r>
      <w:r>
        <w:t>).</w:t>
      </w:r>
    </w:p>
    <w:p w:rsidR="009F330A" w:rsidRDefault="009F330A">
      <w:r>
        <w:t>Gli ossoacidi dei non-metalli nei quali X ha numero di ossidazione inferiore al valore massimo si possono ottenere da quelli con numero di ossidazione massimo eliminando un =O per ogni diminuzione di 2 unità nel numero di ossidazione. Ad esempio, gli ossoacidi del cloro (terzo periodo) sono:</w:t>
      </w:r>
    </w:p>
    <w:p w:rsidR="009F330A" w:rsidRDefault="009F330A">
      <w:r>
        <w:tab/>
        <w:t>HCl</w:t>
      </w:r>
      <w:r>
        <w:rPr>
          <w:vertAlign w:val="superscript"/>
        </w:rPr>
        <w:t>VII</w:t>
      </w:r>
      <w:r>
        <w:t>O</w:t>
      </w:r>
      <w:r>
        <w:rPr>
          <w:vertAlign w:val="subscript"/>
        </w:rPr>
        <w:t>4</w:t>
      </w:r>
    </w:p>
    <w:p w:rsidR="009F330A" w:rsidRDefault="009F330A">
      <w:r>
        <w:tab/>
        <w:t>HCl</w:t>
      </w:r>
      <w:r>
        <w:rPr>
          <w:vertAlign w:val="superscript"/>
        </w:rPr>
        <w:t>V</w:t>
      </w:r>
      <w:r>
        <w:t>O</w:t>
      </w:r>
      <w:r>
        <w:rPr>
          <w:vertAlign w:val="subscript"/>
        </w:rPr>
        <w:t>3</w:t>
      </w:r>
    </w:p>
    <w:p w:rsidR="009F330A" w:rsidRDefault="009F330A">
      <w:r>
        <w:tab/>
        <w:t>HCl</w:t>
      </w:r>
      <w:r>
        <w:rPr>
          <w:vertAlign w:val="superscript"/>
        </w:rPr>
        <w:t>III</w:t>
      </w:r>
      <w:r>
        <w:t>O</w:t>
      </w:r>
      <w:r>
        <w:rPr>
          <w:vertAlign w:val="subscript"/>
        </w:rPr>
        <w:t>2</w:t>
      </w:r>
    </w:p>
    <w:p w:rsidR="009F330A" w:rsidRDefault="009F330A">
      <w:r>
        <w:tab/>
        <w:t>HCl</w:t>
      </w:r>
      <w:r>
        <w:rPr>
          <w:vertAlign w:val="superscript"/>
        </w:rPr>
        <w:t>I</w:t>
      </w:r>
      <w:r>
        <w:t>O</w:t>
      </w:r>
    </w:p>
    <w:p w:rsidR="009F330A" w:rsidRDefault="009F330A">
      <w:r>
        <w:t>Gli ossoacidi dei metalli di transizione contengono in genere 4 atomi di ossigeno.</w:t>
      </w:r>
    </w:p>
    <w:p w:rsidR="009F330A" w:rsidRDefault="009F330A">
      <w:pPr>
        <w:pStyle w:val="Corpodeltesto3"/>
        <w:rPr>
          <w:i w:val="0"/>
          <w:iCs w:val="0"/>
        </w:rPr>
      </w:pPr>
      <w:r>
        <w:rPr>
          <w:i w:val="0"/>
          <w:iCs w:val="0"/>
        </w:rPr>
        <w:t>Il numero di atomi H di un ossoacido può essere dedotto tenendo conto che la somma dei numeri di ossidazione di tutti gli atomi di un composto deve essere zero, e pertanto</w:t>
      </w:r>
    </w:p>
    <w:p w:rsidR="009F330A" w:rsidRDefault="009F330A">
      <w:pPr>
        <w:pStyle w:val="Corpodeltesto3"/>
        <w:jc w:val="center"/>
        <w:rPr>
          <w:i w:val="0"/>
          <w:iCs w:val="0"/>
        </w:rPr>
      </w:pPr>
      <w:r>
        <w:rPr>
          <w:i w:val="0"/>
          <w:iCs w:val="0"/>
        </w:rPr>
        <w:t xml:space="preserve">numero(H) = 2 </w:t>
      </w:r>
      <w:r>
        <w:rPr>
          <w:i w:val="0"/>
          <w:iCs w:val="0"/>
        </w:rPr>
        <w:sym w:font="Symbol" w:char="F0B4"/>
      </w:r>
      <w:r>
        <w:rPr>
          <w:i w:val="0"/>
          <w:iCs w:val="0"/>
        </w:rPr>
        <w:t xml:space="preserve"> m – n</w:t>
      </w:r>
    </w:p>
    <w:p w:rsidR="009F330A" w:rsidRDefault="009F330A">
      <w:pPr>
        <w:pStyle w:val="Corpodeltesto3"/>
        <w:rPr>
          <w:i w:val="0"/>
          <w:iCs w:val="0"/>
        </w:rPr>
      </w:pPr>
      <w:r>
        <w:rPr>
          <w:i w:val="0"/>
          <w:iCs w:val="0"/>
        </w:rPr>
        <w:t>(m è il numero di atomi O legati a X e n è il numero di ossidazione di X).</w:t>
      </w:r>
    </w:p>
    <w:p w:rsidR="009F330A" w:rsidRDefault="009F330A">
      <w:pPr>
        <w:pStyle w:val="Corpodeltesto3"/>
        <w:rPr>
          <w:i w:val="0"/>
          <w:iCs w:val="0"/>
        </w:rPr>
      </w:pPr>
    </w:p>
    <w:p w:rsidR="009F330A" w:rsidRDefault="009F330A">
      <w:pPr>
        <w:pStyle w:val="Corpodeltesto3"/>
        <w:rPr>
          <w:i w:val="0"/>
          <w:iCs w:val="0"/>
        </w:rPr>
      </w:pPr>
      <w:r>
        <w:rPr>
          <w:i w:val="0"/>
          <w:iCs w:val="0"/>
        </w:rPr>
        <w:t>Nelle formule degli ossoacidi i simboli si succedono nell’ordine idrogeno (considerato il costituente elettropositivo) – elemento “caratterizzante” – ossigeno.</w:t>
      </w:r>
    </w:p>
    <w:p w:rsidR="009F330A" w:rsidRDefault="009F330A">
      <w:pPr>
        <w:pStyle w:val="Corpodeltesto3"/>
        <w:rPr>
          <w:i w:val="0"/>
          <w:iCs w:val="0"/>
        </w:rPr>
      </w:pPr>
    </w:p>
    <w:p w:rsidR="009F330A" w:rsidRDefault="009F330A">
      <w:r>
        <w:t xml:space="preserve">I nomi degli ossoacidi non seguono le regole generali. Esiste però una regola semi-sistematica secondo la quale il nome è costituito dalla parola </w:t>
      </w:r>
      <w:r>
        <w:rPr>
          <w:b/>
          <w:bCs/>
        </w:rPr>
        <w:t>acido</w:t>
      </w:r>
      <w:r>
        <w:t>, seguita, come aggettivo, da un termine formato da quattro parti, scritte tutte di seguito:</w:t>
      </w:r>
    </w:p>
    <w:p w:rsidR="009F330A" w:rsidRDefault="009F330A">
      <w:pPr>
        <w:numPr>
          <w:ilvl w:val="0"/>
          <w:numId w:val="11"/>
        </w:numPr>
      </w:pPr>
      <w:r>
        <w:t xml:space="preserve">il termine </w:t>
      </w:r>
      <w:r>
        <w:rPr>
          <w:b/>
          <w:bCs/>
        </w:rPr>
        <w:t>osso</w:t>
      </w:r>
      <w:r>
        <w:t xml:space="preserve"> (per indicare la presenza di O, Tab: 2) con il relativo prefisso numerico (Tab. 1);</w:t>
      </w:r>
    </w:p>
    <w:p w:rsidR="009F330A" w:rsidRDefault="009F330A">
      <w:pPr>
        <w:numPr>
          <w:ilvl w:val="0"/>
          <w:numId w:val="11"/>
        </w:numPr>
      </w:pPr>
      <w:r>
        <w:t>il nome dell’elemento “caratterizzante”, o meglio la radice del nome;</w:t>
      </w:r>
    </w:p>
    <w:p w:rsidR="009F330A" w:rsidRDefault="009F330A">
      <w:pPr>
        <w:numPr>
          <w:ilvl w:val="0"/>
          <w:numId w:val="11"/>
        </w:numPr>
      </w:pPr>
      <w:r>
        <w:t xml:space="preserve">il suffisso </w:t>
      </w:r>
      <w:r>
        <w:rPr>
          <w:b/>
          <w:bCs/>
        </w:rPr>
        <w:t>ico</w:t>
      </w:r>
      <w:r>
        <w:t>;</w:t>
      </w:r>
    </w:p>
    <w:p w:rsidR="009F330A" w:rsidRDefault="009F330A">
      <w:pPr>
        <w:numPr>
          <w:ilvl w:val="0"/>
          <w:numId w:val="11"/>
        </w:numPr>
      </w:pPr>
      <w:r>
        <w:t>il numero di ossidazione dell’elemento “caratterizzante”.</w:t>
      </w:r>
    </w:p>
    <w:p w:rsidR="009F330A" w:rsidRDefault="009F330A">
      <w:pPr>
        <w:pStyle w:val="Corpodeltesto3"/>
        <w:rPr>
          <w:i w:val="0"/>
          <w:iCs w:val="0"/>
        </w:rPr>
      </w:pPr>
      <w:r>
        <w:rPr>
          <w:i w:val="0"/>
          <w:iCs w:val="0"/>
        </w:rPr>
        <w:t>Ad esempio: HNO</w:t>
      </w:r>
      <w:r>
        <w:rPr>
          <w:i w:val="0"/>
          <w:iCs w:val="0"/>
          <w:vertAlign w:val="subscript"/>
        </w:rPr>
        <w:t>2</w:t>
      </w:r>
      <w:r>
        <w:rPr>
          <w:i w:val="0"/>
          <w:iCs w:val="0"/>
        </w:rPr>
        <w:t xml:space="preserve"> : acido diossonitrico(III)</w:t>
      </w:r>
    </w:p>
    <w:p w:rsidR="009F330A" w:rsidRDefault="009F330A">
      <w:pPr>
        <w:pStyle w:val="Corpodeltesto3"/>
        <w:rPr>
          <w:i w:val="0"/>
          <w:iCs w:val="0"/>
        </w:rPr>
      </w:pPr>
      <w:r>
        <w:rPr>
          <w:i w:val="0"/>
          <w:iCs w:val="0"/>
        </w:rPr>
        <w:lastRenderedPageBreak/>
        <w:t xml:space="preserve">Per gli ossoacidi più comuni, indicati nella Tabella 4, si possono anche utilizzare i nomi tradizionali, costituiti dalla parola </w:t>
      </w:r>
      <w:r>
        <w:rPr>
          <w:b/>
          <w:bCs/>
          <w:i w:val="0"/>
          <w:iCs w:val="0"/>
        </w:rPr>
        <w:t>acido</w:t>
      </w:r>
      <w:r>
        <w:rPr>
          <w:i w:val="0"/>
          <w:iCs w:val="0"/>
        </w:rPr>
        <w:t xml:space="preserve"> seguita, come aggettivo, dal nome dell’atomo centrale con prefissi e suffissi che servono ad identificarne, in modo relativo, il numero di ossidazione.</w:t>
      </w:r>
    </w:p>
    <w:p w:rsidR="009F330A" w:rsidRDefault="009F330A">
      <w:pPr>
        <w:pStyle w:val="Corpodeltesto3"/>
        <w:rPr>
          <w:i w:val="0"/>
          <w:iCs w:val="0"/>
        </w:rPr>
      </w:pPr>
    </w:p>
    <w:p w:rsidR="009F330A" w:rsidRDefault="009F330A">
      <w:pPr>
        <w:pStyle w:val="Corpodeltesto3"/>
        <w:rPr>
          <w:i w:val="0"/>
          <w:iCs w:val="0"/>
        </w:rPr>
      </w:pPr>
    </w:p>
    <w:p w:rsidR="009F330A" w:rsidRDefault="009F330A">
      <w:pPr>
        <w:pStyle w:val="Corpodeltesto3"/>
        <w:rPr>
          <w:i w:val="0"/>
          <w:iCs w:val="0"/>
        </w:rPr>
      </w:pPr>
    </w:p>
    <w:p w:rsidR="009F330A" w:rsidRDefault="009F330A">
      <w:pPr>
        <w:pStyle w:val="Corpodeltesto3"/>
        <w:rPr>
          <w:i w:val="0"/>
          <w:iCs w:val="0"/>
        </w:rPr>
      </w:pPr>
    </w:p>
    <w:p w:rsidR="009F330A" w:rsidRDefault="009F330A">
      <w:pPr>
        <w:pStyle w:val="Corpodeltesto3"/>
        <w:rPr>
          <w:i w:val="0"/>
          <w:iCs w:val="0"/>
        </w:rPr>
      </w:pPr>
    </w:p>
    <w:p w:rsidR="009F330A" w:rsidRDefault="009F330A">
      <w:pPr>
        <w:pStyle w:val="Corpodeltesto3"/>
        <w:jc w:val="center"/>
        <w:rPr>
          <w:i w:val="0"/>
          <w:iCs w:val="0"/>
        </w:rPr>
      </w:pPr>
      <w:r>
        <w:rPr>
          <w:i w:val="0"/>
          <w:iCs w:val="0"/>
        </w:rPr>
        <w:t>Tabella 4 – Nomi tradizionali di ossoacidi e dei loro anioni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6"/>
        <w:gridCol w:w="1701"/>
        <w:gridCol w:w="3119"/>
        <w:gridCol w:w="1701"/>
        <w:gridCol w:w="3119"/>
      </w:tblGrid>
      <w:tr w:rsidR="009F330A">
        <w:tblPrEx>
          <w:tblCellMar>
            <w:top w:w="0" w:type="dxa"/>
            <w:bottom w:w="0" w:type="dxa"/>
          </w:tblCellMar>
        </w:tblPrEx>
        <w:trPr>
          <w:cantSplit/>
        </w:trPr>
        <w:tc>
          <w:tcPr>
            <w:tcW w:w="696" w:type="dxa"/>
            <w:vMerge w:val="restart"/>
            <w:tcBorders>
              <w:right w:val="single" w:sz="12" w:space="0" w:color="auto"/>
            </w:tcBorders>
          </w:tcPr>
          <w:p w:rsidR="009F330A" w:rsidRDefault="009F330A">
            <w:pPr>
              <w:pStyle w:val="Corpodeltesto3"/>
              <w:jc w:val="center"/>
              <w:rPr>
                <w:i w:val="0"/>
                <w:iCs w:val="0"/>
                <w:sz w:val="20"/>
              </w:rPr>
            </w:pPr>
            <w:r>
              <w:rPr>
                <w:i w:val="0"/>
                <w:iCs w:val="0"/>
                <w:sz w:val="20"/>
              </w:rPr>
              <w:t>(a)</w:t>
            </w:r>
          </w:p>
        </w:tc>
        <w:tc>
          <w:tcPr>
            <w:tcW w:w="4820" w:type="dxa"/>
            <w:gridSpan w:val="2"/>
            <w:tcBorders>
              <w:left w:val="single" w:sz="12" w:space="0" w:color="auto"/>
              <w:right w:val="single" w:sz="12" w:space="0" w:color="auto"/>
            </w:tcBorders>
          </w:tcPr>
          <w:p w:rsidR="009F330A" w:rsidRDefault="009F330A">
            <w:pPr>
              <w:pStyle w:val="Corpodeltesto3"/>
              <w:jc w:val="center"/>
              <w:rPr>
                <w:i w:val="0"/>
                <w:iCs w:val="0"/>
                <w:sz w:val="20"/>
              </w:rPr>
            </w:pPr>
            <w:r>
              <w:rPr>
                <w:i w:val="0"/>
                <w:iCs w:val="0"/>
                <w:sz w:val="20"/>
              </w:rPr>
              <w:t>acido</w:t>
            </w:r>
          </w:p>
        </w:tc>
        <w:tc>
          <w:tcPr>
            <w:tcW w:w="4820" w:type="dxa"/>
            <w:gridSpan w:val="2"/>
            <w:tcBorders>
              <w:left w:val="single" w:sz="12" w:space="0" w:color="auto"/>
            </w:tcBorders>
          </w:tcPr>
          <w:p w:rsidR="009F330A" w:rsidRDefault="009F330A">
            <w:pPr>
              <w:pStyle w:val="Corpodeltesto3"/>
              <w:jc w:val="center"/>
              <w:rPr>
                <w:i w:val="0"/>
                <w:iCs w:val="0"/>
                <w:sz w:val="20"/>
              </w:rPr>
            </w:pPr>
            <w:r>
              <w:rPr>
                <w:i w:val="0"/>
                <w:iCs w:val="0"/>
                <w:sz w:val="20"/>
              </w:rPr>
              <w:t>anione</w:t>
            </w:r>
          </w:p>
        </w:tc>
      </w:tr>
      <w:tr w:rsidR="009F330A">
        <w:tblPrEx>
          <w:tblCellMar>
            <w:top w:w="0" w:type="dxa"/>
            <w:bottom w:w="0" w:type="dxa"/>
          </w:tblCellMar>
        </w:tblPrEx>
        <w:trPr>
          <w:cantSplit/>
        </w:trPr>
        <w:tc>
          <w:tcPr>
            <w:tcW w:w="696" w:type="dxa"/>
            <w:vMerge/>
            <w:tcBorders>
              <w:bottom w:val="single" w:sz="12" w:space="0" w:color="auto"/>
              <w:right w:val="single" w:sz="12" w:space="0" w:color="auto"/>
            </w:tcBorders>
          </w:tcPr>
          <w:p w:rsidR="009F330A" w:rsidRDefault="009F330A">
            <w:pPr>
              <w:pStyle w:val="Corpodeltesto3"/>
              <w:jc w:val="center"/>
              <w:rPr>
                <w:i w:val="0"/>
                <w:iCs w:val="0"/>
                <w:sz w:val="20"/>
              </w:rPr>
            </w:pPr>
          </w:p>
        </w:tc>
        <w:tc>
          <w:tcPr>
            <w:tcW w:w="1701" w:type="dxa"/>
            <w:tcBorders>
              <w:left w:val="single" w:sz="12" w:space="0" w:color="auto"/>
              <w:bottom w:val="single" w:sz="12" w:space="0" w:color="auto"/>
            </w:tcBorders>
          </w:tcPr>
          <w:p w:rsidR="009F330A" w:rsidRDefault="009F330A">
            <w:pPr>
              <w:pStyle w:val="Corpodeltesto3"/>
              <w:jc w:val="center"/>
              <w:rPr>
                <w:i w:val="0"/>
                <w:iCs w:val="0"/>
                <w:sz w:val="20"/>
              </w:rPr>
            </w:pPr>
            <w:r>
              <w:rPr>
                <w:i w:val="0"/>
                <w:iCs w:val="0"/>
                <w:sz w:val="20"/>
              </w:rPr>
              <w:t>formula</w:t>
            </w:r>
          </w:p>
        </w:tc>
        <w:tc>
          <w:tcPr>
            <w:tcW w:w="3119" w:type="dxa"/>
            <w:tcBorders>
              <w:bottom w:val="single" w:sz="12" w:space="0" w:color="auto"/>
              <w:right w:val="single" w:sz="12" w:space="0" w:color="auto"/>
            </w:tcBorders>
          </w:tcPr>
          <w:p w:rsidR="009F330A" w:rsidRDefault="009F330A">
            <w:pPr>
              <w:pStyle w:val="Corpodeltesto3"/>
              <w:jc w:val="center"/>
              <w:rPr>
                <w:i w:val="0"/>
                <w:iCs w:val="0"/>
                <w:sz w:val="20"/>
              </w:rPr>
            </w:pPr>
            <w:r>
              <w:rPr>
                <w:i w:val="0"/>
                <w:iCs w:val="0"/>
                <w:sz w:val="20"/>
              </w:rPr>
              <w:t>nome</w:t>
            </w:r>
          </w:p>
        </w:tc>
        <w:tc>
          <w:tcPr>
            <w:tcW w:w="1701" w:type="dxa"/>
            <w:tcBorders>
              <w:left w:val="single" w:sz="12" w:space="0" w:color="auto"/>
              <w:bottom w:val="single" w:sz="12" w:space="0" w:color="auto"/>
            </w:tcBorders>
          </w:tcPr>
          <w:p w:rsidR="009F330A" w:rsidRDefault="009F330A">
            <w:pPr>
              <w:pStyle w:val="Corpodeltesto3"/>
              <w:jc w:val="center"/>
              <w:rPr>
                <w:i w:val="0"/>
                <w:iCs w:val="0"/>
                <w:sz w:val="20"/>
              </w:rPr>
            </w:pPr>
            <w:r>
              <w:rPr>
                <w:i w:val="0"/>
                <w:iCs w:val="0"/>
                <w:sz w:val="20"/>
              </w:rPr>
              <w:t>formula</w:t>
            </w:r>
          </w:p>
        </w:tc>
        <w:tc>
          <w:tcPr>
            <w:tcW w:w="3119" w:type="dxa"/>
            <w:tcBorders>
              <w:bottom w:val="single" w:sz="12" w:space="0" w:color="auto"/>
            </w:tcBorders>
          </w:tcPr>
          <w:p w:rsidR="009F330A" w:rsidRDefault="009F330A">
            <w:pPr>
              <w:pStyle w:val="Corpodeltesto3"/>
              <w:jc w:val="center"/>
              <w:rPr>
                <w:i w:val="0"/>
                <w:iCs w:val="0"/>
                <w:sz w:val="20"/>
              </w:rPr>
            </w:pPr>
            <w:r>
              <w:rPr>
                <w:i w:val="0"/>
                <w:iCs w:val="0"/>
                <w:sz w:val="20"/>
              </w:rPr>
              <w:t>nome</w:t>
            </w:r>
          </w:p>
        </w:tc>
      </w:tr>
      <w:tr w:rsidR="009F330A">
        <w:tblPrEx>
          <w:tblCellMar>
            <w:top w:w="0" w:type="dxa"/>
            <w:bottom w:w="0" w:type="dxa"/>
          </w:tblCellMar>
        </w:tblPrEx>
        <w:tc>
          <w:tcPr>
            <w:tcW w:w="696" w:type="dxa"/>
            <w:tcBorders>
              <w:top w:val="single" w:sz="12"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B</w:t>
            </w:r>
            <w:r>
              <w:rPr>
                <w:i w:val="0"/>
                <w:iCs w:val="0"/>
                <w:sz w:val="20"/>
                <w:vertAlign w:val="superscript"/>
              </w:rPr>
              <w:t>III</w:t>
            </w:r>
          </w:p>
        </w:tc>
        <w:tc>
          <w:tcPr>
            <w:tcW w:w="1701" w:type="dxa"/>
            <w:tcBorders>
              <w:top w:val="single" w:sz="12" w:space="0" w:color="auto"/>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3</w:t>
            </w:r>
            <w:r>
              <w:rPr>
                <w:i w:val="0"/>
                <w:iCs w:val="0"/>
                <w:sz w:val="20"/>
              </w:rPr>
              <w:t>BO</w:t>
            </w:r>
            <w:r>
              <w:rPr>
                <w:i w:val="0"/>
                <w:iCs w:val="0"/>
                <w:sz w:val="20"/>
                <w:vertAlign w:val="subscript"/>
              </w:rPr>
              <w:t>3</w:t>
            </w:r>
          </w:p>
        </w:tc>
        <w:tc>
          <w:tcPr>
            <w:tcW w:w="3119" w:type="dxa"/>
            <w:tcBorders>
              <w:top w:val="single" w:sz="12" w:space="0" w:color="auto"/>
              <w:right w:val="single" w:sz="12" w:space="0" w:color="auto"/>
            </w:tcBorders>
          </w:tcPr>
          <w:p w:rsidR="009F330A" w:rsidRDefault="009F330A">
            <w:pPr>
              <w:pStyle w:val="Corpodeltesto3"/>
              <w:jc w:val="center"/>
              <w:rPr>
                <w:i w:val="0"/>
                <w:iCs w:val="0"/>
                <w:sz w:val="20"/>
              </w:rPr>
            </w:pPr>
            <w:r>
              <w:rPr>
                <w:i w:val="0"/>
                <w:iCs w:val="0"/>
                <w:sz w:val="20"/>
              </w:rPr>
              <w:t>acido (orto)borico</w:t>
            </w:r>
          </w:p>
        </w:tc>
        <w:tc>
          <w:tcPr>
            <w:tcW w:w="1701" w:type="dxa"/>
            <w:tcBorders>
              <w:top w:val="single" w:sz="12" w:space="0" w:color="auto"/>
              <w:left w:val="single" w:sz="12" w:space="0" w:color="auto"/>
            </w:tcBorders>
          </w:tcPr>
          <w:p w:rsidR="009F330A" w:rsidRDefault="009F330A">
            <w:pPr>
              <w:pStyle w:val="Corpodeltesto3"/>
              <w:jc w:val="center"/>
              <w:rPr>
                <w:i w:val="0"/>
                <w:iCs w:val="0"/>
                <w:sz w:val="20"/>
                <w:vertAlign w:val="superscript"/>
              </w:rPr>
            </w:pPr>
            <w:r>
              <w:rPr>
                <w:i w:val="0"/>
                <w:iCs w:val="0"/>
                <w:sz w:val="20"/>
              </w:rPr>
              <w:t>B(OH)</w:t>
            </w:r>
            <w:r>
              <w:rPr>
                <w:i w:val="0"/>
                <w:iCs w:val="0"/>
                <w:sz w:val="20"/>
                <w:vertAlign w:val="subscript"/>
              </w:rPr>
              <w:t>4</w:t>
            </w:r>
            <w:r>
              <w:rPr>
                <w:i w:val="0"/>
                <w:iCs w:val="0"/>
                <w:sz w:val="20"/>
                <w:vertAlign w:val="superscript"/>
              </w:rPr>
              <w:t>–</w:t>
            </w:r>
          </w:p>
        </w:tc>
        <w:tc>
          <w:tcPr>
            <w:tcW w:w="3119" w:type="dxa"/>
            <w:tcBorders>
              <w:top w:val="single" w:sz="12" w:space="0" w:color="auto"/>
            </w:tcBorders>
          </w:tcPr>
          <w:p w:rsidR="009F330A" w:rsidRDefault="009F330A">
            <w:pPr>
              <w:pStyle w:val="Corpodeltesto3"/>
              <w:jc w:val="center"/>
              <w:rPr>
                <w:i w:val="0"/>
                <w:iCs w:val="0"/>
                <w:sz w:val="20"/>
              </w:rPr>
            </w:pPr>
            <w:r>
              <w:rPr>
                <w:i w:val="0"/>
                <w:iCs w:val="0"/>
                <w:sz w:val="20"/>
              </w:rPr>
              <w:t>ione borato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B</w:t>
            </w:r>
            <w:r>
              <w:rPr>
                <w:i w:val="0"/>
                <w:iCs w:val="0"/>
                <w:sz w:val="20"/>
                <w:vertAlign w:val="superscript"/>
              </w:rPr>
              <w:t>III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(HBO</w:t>
            </w:r>
            <w:r>
              <w:rPr>
                <w:i w:val="0"/>
                <w:iCs w:val="0"/>
                <w:sz w:val="20"/>
                <w:vertAlign w:val="subscript"/>
              </w:rPr>
              <w:t>2</w:t>
            </w:r>
            <w:r>
              <w:rPr>
                <w:i w:val="0"/>
                <w:iCs w:val="0"/>
                <w:sz w:val="20"/>
              </w:rPr>
              <w:t>)</w:t>
            </w:r>
            <w:r>
              <w:rPr>
                <w:i w:val="0"/>
                <w:iCs w:val="0"/>
                <w:sz w:val="20"/>
                <w:vertAlign w:val="subscript"/>
              </w:rPr>
              <w:t>n</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metaborico</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(BO</w:t>
            </w:r>
            <w:r>
              <w:rPr>
                <w:i w:val="0"/>
                <w:iCs w:val="0"/>
                <w:sz w:val="20"/>
                <w:vertAlign w:val="subscript"/>
              </w:rPr>
              <w:t>2</w:t>
            </w:r>
            <w:r>
              <w:rPr>
                <w:i w:val="0"/>
                <w:iCs w:val="0"/>
                <w:sz w:val="20"/>
                <w:vertAlign w:val="superscript"/>
              </w:rPr>
              <w:t>–</w:t>
            </w:r>
            <w:r>
              <w:rPr>
                <w:i w:val="0"/>
                <w:iCs w:val="0"/>
                <w:sz w:val="20"/>
              </w:rPr>
              <w:t>)</w:t>
            </w:r>
            <w:r>
              <w:rPr>
                <w:i w:val="0"/>
                <w:iCs w:val="0"/>
                <w:sz w:val="20"/>
                <w:vertAlign w:val="subscript"/>
              </w:rPr>
              <w:t>n</w:t>
            </w:r>
          </w:p>
        </w:tc>
        <w:tc>
          <w:tcPr>
            <w:tcW w:w="3119" w:type="dxa"/>
          </w:tcPr>
          <w:p w:rsidR="009F330A" w:rsidRDefault="009F330A">
            <w:pPr>
              <w:pStyle w:val="Corpodeltesto3"/>
              <w:jc w:val="center"/>
              <w:rPr>
                <w:i w:val="0"/>
                <w:iCs w:val="0"/>
                <w:sz w:val="20"/>
              </w:rPr>
            </w:pPr>
            <w:r>
              <w:rPr>
                <w:i w:val="0"/>
                <w:iCs w:val="0"/>
                <w:sz w:val="20"/>
              </w:rPr>
              <w:t>ione metaborato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B</w:t>
            </w:r>
            <w:r>
              <w:rPr>
                <w:i w:val="0"/>
                <w:iCs w:val="0"/>
                <w:sz w:val="20"/>
                <w:vertAlign w:val="superscript"/>
              </w:rPr>
              <w:t>III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B</w:t>
            </w:r>
            <w:r>
              <w:rPr>
                <w:i w:val="0"/>
                <w:iCs w:val="0"/>
                <w:sz w:val="20"/>
                <w:vertAlign w:val="subscript"/>
              </w:rPr>
              <w:t>2</w:t>
            </w:r>
            <w:r>
              <w:rPr>
                <w:i w:val="0"/>
                <w:iCs w:val="0"/>
                <w:sz w:val="20"/>
              </w:rPr>
              <w:t>(O</w:t>
            </w:r>
            <w:r>
              <w:rPr>
                <w:i w:val="0"/>
                <w:iCs w:val="0"/>
                <w:sz w:val="20"/>
                <w:vertAlign w:val="subscript"/>
              </w:rPr>
              <w:t>2</w:t>
            </w:r>
            <w:r>
              <w:rPr>
                <w:i w:val="0"/>
                <w:iCs w:val="0"/>
                <w:sz w:val="20"/>
              </w:rPr>
              <w:t>)</w:t>
            </w:r>
            <w:r>
              <w:rPr>
                <w:i w:val="0"/>
                <w:iCs w:val="0"/>
                <w:sz w:val="20"/>
                <w:vertAlign w:val="subscript"/>
              </w:rPr>
              <w:t>2</w:t>
            </w:r>
            <w:r>
              <w:rPr>
                <w:i w:val="0"/>
                <w:iCs w:val="0"/>
                <w:sz w:val="20"/>
              </w:rPr>
              <w:t>(OH)</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 xml:space="preserve">acido perborico </w:t>
            </w:r>
            <w:r>
              <w:rPr>
                <w:i w:val="0"/>
                <w:iCs w:val="0"/>
                <w:sz w:val="20"/>
                <w:vertAlign w:val="superscript"/>
              </w:rPr>
              <w:t>(b)</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B</w:t>
            </w:r>
            <w:r>
              <w:rPr>
                <w:i w:val="0"/>
                <w:iCs w:val="0"/>
                <w:sz w:val="20"/>
                <w:vertAlign w:val="subscript"/>
              </w:rPr>
              <w:t>2</w:t>
            </w:r>
            <w:r>
              <w:rPr>
                <w:i w:val="0"/>
                <w:iCs w:val="0"/>
                <w:sz w:val="20"/>
              </w:rPr>
              <w:t>(O</w:t>
            </w:r>
            <w:r>
              <w:rPr>
                <w:i w:val="0"/>
                <w:iCs w:val="0"/>
                <w:sz w:val="20"/>
                <w:vertAlign w:val="subscript"/>
              </w:rPr>
              <w:t>2</w:t>
            </w:r>
            <w:r>
              <w:rPr>
                <w:i w:val="0"/>
                <w:iCs w:val="0"/>
                <w:sz w:val="20"/>
              </w:rPr>
              <w:t>)</w:t>
            </w:r>
            <w:r>
              <w:rPr>
                <w:i w:val="0"/>
                <w:iCs w:val="0"/>
                <w:sz w:val="20"/>
                <w:vertAlign w:val="subscript"/>
              </w:rPr>
              <w:t>2</w:t>
            </w:r>
            <w:r>
              <w:rPr>
                <w:i w:val="0"/>
                <w:iCs w:val="0"/>
                <w:sz w:val="20"/>
              </w:rPr>
              <w:t>(OH)</w:t>
            </w:r>
            <w:r>
              <w:rPr>
                <w:i w:val="0"/>
                <w:iCs w:val="0"/>
                <w:sz w:val="20"/>
                <w:vertAlign w:val="subscript"/>
              </w:rPr>
              <w:t>4</w:t>
            </w:r>
            <w:r>
              <w:rPr>
                <w:i w:val="0"/>
                <w:iCs w:val="0"/>
                <w:sz w:val="20"/>
                <w:vertAlign w:val="superscript"/>
              </w:rPr>
              <w:t>2–</w:t>
            </w:r>
          </w:p>
        </w:tc>
        <w:tc>
          <w:tcPr>
            <w:tcW w:w="3119" w:type="dxa"/>
          </w:tcPr>
          <w:p w:rsidR="009F330A" w:rsidRDefault="009F330A">
            <w:pPr>
              <w:pStyle w:val="Corpodeltesto3"/>
              <w:jc w:val="center"/>
              <w:rPr>
                <w:i w:val="0"/>
                <w:iCs w:val="0"/>
                <w:sz w:val="20"/>
                <w:vertAlign w:val="superscript"/>
              </w:rPr>
            </w:pPr>
            <w:r>
              <w:rPr>
                <w:i w:val="0"/>
                <w:iCs w:val="0"/>
                <w:sz w:val="20"/>
              </w:rPr>
              <w:t xml:space="preserve">ione perborato </w:t>
            </w:r>
            <w:r>
              <w:rPr>
                <w:i w:val="0"/>
                <w:iCs w:val="0"/>
                <w:sz w:val="20"/>
                <w:vertAlign w:val="superscript"/>
              </w:rPr>
              <w:t>(b)</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rPr>
            </w:pPr>
            <w:r>
              <w:rPr>
                <w:i w:val="0"/>
                <w:iCs w:val="0"/>
                <w:sz w:val="20"/>
              </w:rPr>
              <w:t>C</w:t>
            </w:r>
            <w:r>
              <w:rPr>
                <w:i w:val="0"/>
                <w:iCs w:val="0"/>
                <w:sz w:val="20"/>
                <w:vertAlign w:val="superscript"/>
              </w:rPr>
              <w:t>IV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CO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carbonico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CO</w:t>
            </w:r>
            <w:r>
              <w:rPr>
                <w:i w:val="0"/>
                <w:iCs w:val="0"/>
                <w:sz w:val="20"/>
                <w:vertAlign w:val="subscript"/>
              </w:rPr>
              <w:t>3</w:t>
            </w:r>
            <w:r>
              <w:rPr>
                <w:i w:val="0"/>
                <w:iCs w:val="0"/>
                <w:sz w:val="20"/>
                <w:vertAlign w:val="superscript"/>
              </w:rPr>
              <w:t>2–</w:t>
            </w:r>
          </w:p>
        </w:tc>
        <w:tc>
          <w:tcPr>
            <w:tcW w:w="3119" w:type="dxa"/>
          </w:tcPr>
          <w:p w:rsidR="009F330A" w:rsidRDefault="009F330A">
            <w:pPr>
              <w:pStyle w:val="Corpodeltesto3"/>
              <w:jc w:val="center"/>
              <w:rPr>
                <w:i w:val="0"/>
                <w:iCs w:val="0"/>
                <w:sz w:val="20"/>
              </w:rPr>
            </w:pPr>
            <w:r>
              <w:rPr>
                <w:i w:val="0"/>
                <w:iCs w:val="0"/>
                <w:sz w:val="20"/>
              </w:rPr>
              <w:t>ione carbonato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Si</w:t>
            </w:r>
            <w:r>
              <w:rPr>
                <w:i w:val="0"/>
                <w:iCs w:val="0"/>
                <w:sz w:val="20"/>
                <w:vertAlign w:val="superscript"/>
              </w:rPr>
              <w:t>IV</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H</w:t>
            </w:r>
            <w:r>
              <w:rPr>
                <w:i w:val="0"/>
                <w:iCs w:val="0"/>
                <w:sz w:val="20"/>
                <w:vertAlign w:val="subscript"/>
              </w:rPr>
              <w:t>4</w:t>
            </w:r>
            <w:r>
              <w:rPr>
                <w:i w:val="0"/>
                <w:iCs w:val="0"/>
                <w:sz w:val="20"/>
              </w:rPr>
              <w:t>SiO</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(orto)silicico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SiO</w:t>
            </w:r>
            <w:r>
              <w:rPr>
                <w:i w:val="0"/>
                <w:iCs w:val="0"/>
                <w:sz w:val="20"/>
                <w:vertAlign w:val="subscript"/>
              </w:rPr>
              <w:t>4</w:t>
            </w:r>
            <w:r>
              <w:rPr>
                <w:i w:val="0"/>
                <w:iCs w:val="0"/>
                <w:sz w:val="20"/>
                <w:vertAlign w:val="superscript"/>
              </w:rPr>
              <w:t>4–</w:t>
            </w:r>
          </w:p>
        </w:tc>
        <w:tc>
          <w:tcPr>
            <w:tcW w:w="3119" w:type="dxa"/>
          </w:tcPr>
          <w:p w:rsidR="009F330A" w:rsidRDefault="009F330A">
            <w:pPr>
              <w:pStyle w:val="Corpodeltesto3"/>
              <w:jc w:val="center"/>
              <w:rPr>
                <w:i w:val="0"/>
                <w:iCs w:val="0"/>
                <w:sz w:val="20"/>
              </w:rPr>
            </w:pPr>
            <w:r>
              <w:rPr>
                <w:i w:val="0"/>
                <w:iCs w:val="0"/>
                <w:sz w:val="20"/>
              </w:rPr>
              <w:t>ione silicato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Si</w:t>
            </w:r>
            <w:r>
              <w:rPr>
                <w:i w:val="0"/>
                <w:iCs w:val="0"/>
                <w:sz w:val="20"/>
                <w:vertAlign w:val="superscript"/>
              </w:rPr>
              <w:t>IV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SiO</w:t>
            </w:r>
            <w:r>
              <w:rPr>
                <w:i w:val="0"/>
                <w:iCs w:val="0"/>
                <w:sz w:val="20"/>
                <w:vertAlign w:val="subscript"/>
              </w:rPr>
              <w:t>3</w:t>
            </w:r>
            <w:r>
              <w:rPr>
                <w:i w:val="0"/>
                <w:iCs w:val="0"/>
                <w:sz w:val="20"/>
              </w:rPr>
              <w:t>)</w:t>
            </w:r>
            <w:r>
              <w:rPr>
                <w:i w:val="0"/>
                <w:iCs w:val="0"/>
                <w:sz w:val="20"/>
                <w:vertAlign w:val="subscript"/>
              </w:rPr>
              <w:t>n</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metasilicico</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(SiO</w:t>
            </w:r>
            <w:r>
              <w:rPr>
                <w:i w:val="0"/>
                <w:iCs w:val="0"/>
                <w:sz w:val="20"/>
                <w:vertAlign w:val="subscript"/>
              </w:rPr>
              <w:t>3</w:t>
            </w:r>
            <w:r>
              <w:rPr>
                <w:i w:val="0"/>
                <w:iCs w:val="0"/>
                <w:sz w:val="20"/>
                <w:vertAlign w:val="superscript"/>
              </w:rPr>
              <w:t>2–</w:t>
            </w:r>
            <w:r>
              <w:rPr>
                <w:i w:val="0"/>
                <w:iCs w:val="0"/>
                <w:sz w:val="20"/>
              </w:rPr>
              <w:t>)</w:t>
            </w:r>
            <w:r>
              <w:rPr>
                <w:i w:val="0"/>
                <w:iCs w:val="0"/>
                <w:sz w:val="20"/>
                <w:vertAlign w:val="subscript"/>
              </w:rPr>
              <w:t>n</w:t>
            </w:r>
          </w:p>
        </w:tc>
        <w:tc>
          <w:tcPr>
            <w:tcW w:w="3119" w:type="dxa"/>
          </w:tcPr>
          <w:p w:rsidR="009F330A" w:rsidRDefault="009F330A">
            <w:pPr>
              <w:pStyle w:val="Corpodeltesto3"/>
              <w:jc w:val="center"/>
              <w:rPr>
                <w:i w:val="0"/>
                <w:iCs w:val="0"/>
                <w:sz w:val="20"/>
              </w:rPr>
            </w:pPr>
            <w:r>
              <w:rPr>
                <w:i w:val="0"/>
                <w:iCs w:val="0"/>
                <w:sz w:val="20"/>
              </w:rPr>
              <w:t>ione metasilicato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N</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HNO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nitrico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NO</w:t>
            </w:r>
            <w:r>
              <w:rPr>
                <w:i w:val="0"/>
                <w:iCs w:val="0"/>
                <w:sz w:val="20"/>
                <w:vertAlign w:val="subscript"/>
              </w:rPr>
              <w:t>3</w:t>
            </w:r>
            <w:r>
              <w:rPr>
                <w:i w:val="0"/>
                <w:iCs w:val="0"/>
                <w:sz w:val="20"/>
                <w:vertAlign w:val="superscript"/>
              </w:rPr>
              <w:t>–</w:t>
            </w:r>
          </w:p>
        </w:tc>
        <w:tc>
          <w:tcPr>
            <w:tcW w:w="3119" w:type="dxa"/>
          </w:tcPr>
          <w:p w:rsidR="009F330A" w:rsidRDefault="009F330A">
            <w:pPr>
              <w:pStyle w:val="Corpodeltesto3"/>
              <w:jc w:val="center"/>
              <w:rPr>
                <w:i w:val="0"/>
                <w:iCs w:val="0"/>
                <w:sz w:val="20"/>
              </w:rPr>
            </w:pPr>
            <w:r>
              <w:rPr>
                <w:i w:val="0"/>
                <w:iCs w:val="0"/>
                <w:sz w:val="20"/>
              </w:rPr>
              <w:t>ione nitrato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N</w:t>
            </w:r>
            <w:r>
              <w:rPr>
                <w:i w:val="0"/>
                <w:iCs w:val="0"/>
                <w:sz w:val="20"/>
                <w:vertAlign w:val="superscript"/>
              </w:rPr>
              <w:t>III</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HNO</w:t>
            </w:r>
            <w:r>
              <w:rPr>
                <w:i w:val="0"/>
                <w:iCs w:val="0"/>
                <w:sz w:val="20"/>
                <w:vertAlign w:val="subscript"/>
              </w:rPr>
              <w:t>2</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nitroso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NO</w:t>
            </w:r>
            <w:r>
              <w:rPr>
                <w:i w:val="0"/>
                <w:iCs w:val="0"/>
                <w:sz w:val="20"/>
                <w:vertAlign w:val="subscript"/>
              </w:rPr>
              <w:t>2</w:t>
            </w:r>
            <w:r>
              <w:rPr>
                <w:i w:val="0"/>
                <w:iCs w:val="0"/>
                <w:sz w:val="20"/>
                <w:vertAlign w:val="superscript"/>
              </w:rPr>
              <w:t>–</w:t>
            </w:r>
          </w:p>
        </w:tc>
        <w:tc>
          <w:tcPr>
            <w:tcW w:w="3119" w:type="dxa"/>
          </w:tcPr>
          <w:p w:rsidR="009F330A" w:rsidRDefault="009F330A">
            <w:pPr>
              <w:pStyle w:val="Corpodeltesto3"/>
              <w:jc w:val="center"/>
              <w:rPr>
                <w:i w:val="0"/>
                <w:iCs w:val="0"/>
                <w:sz w:val="20"/>
              </w:rPr>
            </w:pPr>
            <w:r>
              <w:rPr>
                <w:i w:val="0"/>
                <w:iCs w:val="0"/>
                <w:sz w:val="20"/>
              </w:rPr>
              <w:t>ione nitrito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3</w:t>
            </w:r>
            <w:r>
              <w:rPr>
                <w:i w:val="0"/>
                <w:iCs w:val="0"/>
                <w:sz w:val="20"/>
              </w:rPr>
              <w:t>PO</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(orto)fosforico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PO</w:t>
            </w:r>
            <w:r>
              <w:rPr>
                <w:i w:val="0"/>
                <w:iCs w:val="0"/>
                <w:sz w:val="20"/>
                <w:vertAlign w:val="subscript"/>
              </w:rPr>
              <w:t>4</w:t>
            </w:r>
            <w:r>
              <w:rPr>
                <w:i w:val="0"/>
                <w:iCs w:val="0"/>
                <w:sz w:val="20"/>
                <w:vertAlign w:val="superscript"/>
              </w:rPr>
              <w:t>3–</w:t>
            </w:r>
          </w:p>
        </w:tc>
        <w:tc>
          <w:tcPr>
            <w:tcW w:w="3119" w:type="dxa"/>
          </w:tcPr>
          <w:p w:rsidR="009F330A" w:rsidRDefault="009F330A">
            <w:pPr>
              <w:pStyle w:val="Corpodeltesto3"/>
              <w:jc w:val="center"/>
              <w:rPr>
                <w:i w:val="0"/>
                <w:iCs w:val="0"/>
                <w:sz w:val="20"/>
              </w:rPr>
            </w:pPr>
            <w:r>
              <w:rPr>
                <w:i w:val="0"/>
                <w:iCs w:val="0"/>
                <w:sz w:val="20"/>
              </w:rPr>
              <w:t>ione fosfato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4</w:t>
            </w:r>
            <w:r>
              <w:rPr>
                <w:i w:val="0"/>
                <w:iCs w:val="0"/>
                <w:sz w:val="20"/>
              </w:rPr>
              <w:t>P</w:t>
            </w:r>
            <w:r>
              <w:rPr>
                <w:i w:val="0"/>
                <w:iCs w:val="0"/>
                <w:sz w:val="20"/>
                <w:vertAlign w:val="subscript"/>
              </w:rPr>
              <w:t>2</w:t>
            </w:r>
            <w:r>
              <w:rPr>
                <w:i w:val="0"/>
                <w:iCs w:val="0"/>
                <w:sz w:val="20"/>
              </w:rPr>
              <w:t>O</w:t>
            </w:r>
            <w:r>
              <w:rPr>
                <w:i w:val="0"/>
                <w:iCs w:val="0"/>
                <w:sz w:val="20"/>
                <w:vertAlign w:val="subscript"/>
              </w:rPr>
              <w:t>7</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difosforico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bscript"/>
              </w:rPr>
              <w:t>2</w:t>
            </w:r>
            <w:r>
              <w:rPr>
                <w:i w:val="0"/>
                <w:iCs w:val="0"/>
                <w:sz w:val="20"/>
              </w:rPr>
              <w:t>O</w:t>
            </w:r>
            <w:r>
              <w:rPr>
                <w:i w:val="0"/>
                <w:iCs w:val="0"/>
                <w:sz w:val="20"/>
                <w:vertAlign w:val="subscript"/>
              </w:rPr>
              <w:t>7</w:t>
            </w:r>
            <w:r>
              <w:rPr>
                <w:i w:val="0"/>
                <w:iCs w:val="0"/>
                <w:sz w:val="20"/>
                <w:vertAlign w:val="superscript"/>
              </w:rPr>
              <w:t>4–</w:t>
            </w:r>
          </w:p>
        </w:tc>
        <w:tc>
          <w:tcPr>
            <w:tcW w:w="3119" w:type="dxa"/>
          </w:tcPr>
          <w:p w:rsidR="009F330A" w:rsidRDefault="009F330A">
            <w:pPr>
              <w:pStyle w:val="Corpodeltesto3"/>
              <w:jc w:val="center"/>
              <w:rPr>
                <w:i w:val="0"/>
                <w:iCs w:val="0"/>
                <w:sz w:val="20"/>
              </w:rPr>
            </w:pPr>
            <w:r>
              <w:rPr>
                <w:i w:val="0"/>
                <w:iCs w:val="0"/>
                <w:sz w:val="20"/>
              </w:rPr>
              <w:t>ione difosfato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(HPO</w:t>
            </w:r>
            <w:r>
              <w:rPr>
                <w:i w:val="0"/>
                <w:iCs w:val="0"/>
                <w:sz w:val="20"/>
                <w:vertAlign w:val="subscript"/>
              </w:rPr>
              <w:t>3</w:t>
            </w:r>
            <w:r>
              <w:rPr>
                <w:i w:val="0"/>
                <w:iCs w:val="0"/>
                <w:sz w:val="20"/>
              </w:rPr>
              <w:t>)</w:t>
            </w:r>
            <w:r>
              <w:rPr>
                <w:i w:val="0"/>
                <w:iCs w:val="0"/>
                <w:sz w:val="20"/>
                <w:vertAlign w:val="subscript"/>
              </w:rPr>
              <w:t>n</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metafosforico</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(PO</w:t>
            </w:r>
            <w:r>
              <w:rPr>
                <w:i w:val="0"/>
                <w:iCs w:val="0"/>
                <w:sz w:val="20"/>
                <w:vertAlign w:val="subscript"/>
              </w:rPr>
              <w:t>3</w:t>
            </w:r>
            <w:r>
              <w:rPr>
                <w:i w:val="0"/>
                <w:iCs w:val="0"/>
                <w:sz w:val="20"/>
                <w:vertAlign w:val="superscript"/>
              </w:rPr>
              <w:t>–</w:t>
            </w:r>
            <w:r>
              <w:rPr>
                <w:i w:val="0"/>
                <w:iCs w:val="0"/>
                <w:sz w:val="20"/>
              </w:rPr>
              <w:t>)</w:t>
            </w:r>
            <w:r>
              <w:rPr>
                <w:i w:val="0"/>
                <w:iCs w:val="0"/>
                <w:sz w:val="20"/>
                <w:vertAlign w:val="subscript"/>
              </w:rPr>
              <w:t>n</w:t>
            </w:r>
          </w:p>
        </w:tc>
        <w:tc>
          <w:tcPr>
            <w:tcW w:w="3119" w:type="dxa"/>
          </w:tcPr>
          <w:p w:rsidR="009F330A" w:rsidRDefault="009F330A">
            <w:pPr>
              <w:pStyle w:val="Corpodeltesto3"/>
              <w:jc w:val="center"/>
              <w:rPr>
                <w:i w:val="0"/>
                <w:iCs w:val="0"/>
                <w:sz w:val="20"/>
              </w:rPr>
            </w:pPr>
            <w:r>
              <w:rPr>
                <w:i w:val="0"/>
                <w:iCs w:val="0"/>
                <w:sz w:val="20"/>
              </w:rPr>
              <w:t>ione metafosfato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perscript"/>
              </w:rPr>
              <w:t>III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P(H)O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 xml:space="preserve">acido fosfonico </w:t>
            </w:r>
            <w:r>
              <w:rPr>
                <w:i w:val="0"/>
                <w:iCs w:val="0"/>
                <w:sz w:val="20"/>
                <w:vertAlign w:val="superscript"/>
              </w:rPr>
              <w:t>(c)</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P(H)O</w:t>
            </w:r>
            <w:r>
              <w:rPr>
                <w:i w:val="0"/>
                <w:iCs w:val="0"/>
                <w:sz w:val="20"/>
                <w:vertAlign w:val="subscript"/>
              </w:rPr>
              <w:t>3</w:t>
            </w:r>
            <w:r>
              <w:rPr>
                <w:i w:val="0"/>
                <w:iCs w:val="0"/>
                <w:sz w:val="20"/>
                <w:vertAlign w:val="superscript"/>
              </w:rPr>
              <w:t>2–</w:t>
            </w:r>
          </w:p>
        </w:tc>
        <w:tc>
          <w:tcPr>
            <w:tcW w:w="3119" w:type="dxa"/>
          </w:tcPr>
          <w:p w:rsidR="009F330A" w:rsidRDefault="009F330A">
            <w:pPr>
              <w:pStyle w:val="Corpodeltesto3"/>
              <w:jc w:val="center"/>
              <w:rPr>
                <w:i w:val="0"/>
                <w:iCs w:val="0"/>
                <w:sz w:val="20"/>
              </w:rPr>
            </w:pPr>
            <w:r>
              <w:rPr>
                <w:i w:val="0"/>
                <w:iCs w:val="0"/>
                <w:sz w:val="20"/>
              </w:rPr>
              <w:t xml:space="preserve">ione fosfonato </w:t>
            </w:r>
            <w:r>
              <w:rPr>
                <w:i w:val="0"/>
                <w:iCs w:val="0"/>
                <w:sz w:val="20"/>
                <w:vertAlign w:val="superscript"/>
              </w:rPr>
              <w:t>(c)</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P</w:t>
            </w:r>
            <w:r>
              <w:rPr>
                <w:i w:val="0"/>
                <w:iCs w:val="0"/>
                <w:sz w:val="20"/>
                <w:vertAlign w:val="superscript"/>
              </w:rPr>
              <w:t>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HP(H)</w:t>
            </w:r>
            <w:r>
              <w:rPr>
                <w:i w:val="0"/>
                <w:iCs w:val="0"/>
                <w:sz w:val="20"/>
                <w:vertAlign w:val="subscript"/>
              </w:rPr>
              <w:t>2</w:t>
            </w:r>
            <w:r>
              <w:rPr>
                <w:i w:val="0"/>
                <w:iCs w:val="0"/>
                <w:sz w:val="20"/>
              </w:rPr>
              <w:t>O</w:t>
            </w:r>
            <w:r>
              <w:rPr>
                <w:i w:val="0"/>
                <w:iCs w:val="0"/>
                <w:sz w:val="20"/>
                <w:vertAlign w:val="subscript"/>
              </w:rPr>
              <w:t>2</w:t>
            </w:r>
          </w:p>
        </w:tc>
        <w:tc>
          <w:tcPr>
            <w:tcW w:w="3119"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 xml:space="preserve">acido fosfinico </w:t>
            </w:r>
            <w:r>
              <w:rPr>
                <w:i w:val="0"/>
                <w:iCs w:val="0"/>
                <w:sz w:val="20"/>
                <w:vertAlign w:val="superscript"/>
              </w:rPr>
              <w:t>(d)</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P(H)</w:t>
            </w:r>
            <w:r>
              <w:rPr>
                <w:i w:val="0"/>
                <w:iCs w:val="0"/>
                <w:sz w:val="20"/>
                <w:vertAlign w:val="subscript"/>
              </w:rPr>
              <w:t>2</w:t>
            </w:r>
            <w:r>
              <w:rPr>
                <w:i w:val="0"/>
                <w:iCs w:val="0"/>
                <w:sz w:val="20"/>
              </w:rPr>
              <w:t>O</w:t>
            </w:r>
            <w:r>
              <w:rPr>
                <w:i w:val="0"/>
                <w:iCs w:val="0"/>
                <w:sz w:val="20"/>
                <w:vertAlign w:val="subscript"/>
              </w:rPr>
              <w:t>2</w:t>
            </w:r>
            <w:r>
              <w:rPr>
                <w:i w:val="0"/>
                <w:iCs w:val="0"/>
                <w:sz w:val="20"/>
                <w:vertAlign w:val="superscript"/>
              </w:rPr>
              <w:t>–</w:t>
            </w:r>
          </w:p>
        </w:tc>
        <w:tc>
          <w:tcPr>
            <w:tcW w:w="3119" w:type="dxa"/>
          </w:tcPr>
          <w:p w:rsidR="009F330A" w:rsidRDefault="009F330A">
            <w:pPr>
              <w:pStyle w:val="Corpodeltesto3"/>
              <w:jc w:val="center"/>
              <w:rPr>
                <w:i w:val="0"/>
                <w:iCs w:val="0"/>
                <w:sz w:val="20"/>
                <w:vertAlign w:val="superscript"/>
              </w:rPr>
            </w:pPr>
            <w:r>
              <w:rPr>
                <w:i w:val="0"/>
                <w:iCs w:val="0"/>
                <w:sz w:val="20"/>
              </w:rPr>
              <w:t xml:space="preserve">ione fosfinato </w:t>
            </w:r>
            <w:r>
              <w:rPr>
                <w:i w:val="0"/>
                <w:iCs w:val="0"/>
                <w:sz w:val="20"/>
                <w:vertAlign w:val="superscript"/>
              </w:rPr>
              <w:t>(d)</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As</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H</w:t>
            </w:r>
            <w:r>
              <w:rPr>
                <w:i w:val="0"/>
                <w:iCs w:val="0"/>
                <w:sz w:val="20"/>
                <w:vertAlign w:val="subscript"/>
              </w:rPr>
              <w:t>3</w:t>
            </w:r>
            <w:r>
              <w:rPr>
                <w:i w:val="0"/>
                <w:iCs w:val="0"/>
                <w:sz w:val="20"/>
              </w:rPr>
              <w:t>AsO</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arsenico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AsO</w:t>
            </w:r>
            <w:r>
              <w:rPr>
                <w:i w:val="0"/>
                <w:iCs w:val="0"/>
                <w:sz w:val="20"/>
                <w:vertAlign w:val="subscript"/>
              </w:rPr>
              <w:t>4</w:t>
            </w:r>
            <w:r>
              <w:rPr>
                <w:i w:val="0"/>
                <w:iCs w:val="0"/>
                <w:sz w:val="20"/>
                <w:vertAlign w:val="superscript"/>
              </w:rPr>
              <w:t>3–</w:t>
            </w:r>
          </w:p>
        </w:tc>
        <w:tc>
          <w:tcPr>
            <w:tcW w:w="3119" w:type="dxa"/>
          </w:tcPr>
          <w:p w:rsidR="009F330A" w:rsidRDefault="009F330A">
            <w:pPr>
              <w:pStyle w:val="Corpodeltesto3"/>
              <w:jc w:val="center"/>
              <w:rPr>
                <w:i w:val="0"/>
                <w:iCs w:val="0"/>
                <w:sz w:val="20"/>
              </w:rPr>
            </w:pPr>
            <w:r>
              <w:rPr>
                <w:i w:val="0"/>
                <w:iCs w:val="0"/>
                <w:sz w:val="20"/>
              </w:rPr>
              <w:t>ione arsenato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As</w:t>
            </w:r>
            <w:r>
              <w:rPr>
                <w:i w:val="0"/>
                <w:iCs w:val="0"/>
                <w:sz w:val="20"/>
                <w:vertAlign w:val="superscript"/>
              </w:rPr>
              <w:t>III</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H</w:t>
            </w:r>
            <w:r>
              <w:rPr>
                <w:i w:val="0"/>
                <w:iCs w:val="0"/>
                <w:sz w:val="20"/>
                <w:vertAlign w:val="subscript"/>
              </w:rPr>
              <w:t>3</w:t>
            </w:r>
            <w:r>
              <w:rPr>
                <w:i w:val="0"/>
                <w:iCs w:val="0"/>
                <w:sz w:val="20"/>
              </w:rPr>
              <w:t>AsO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arsenioso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AsO</w:t>
            </w:r>
            <w:r>
              <w:rPr>
                <w:i w:val="0"/>
                <w:iCs w:val="0"/>
                <w:sz w:val="20"/>
                <w:vertAlign w:val="subscript"/>
              </w:rPr>
              <w:t>3</w:t>
            </w:r>
            <w:r>
              <w:rPr>
                <w:i w:val="0"/>
                <w:iCs w:val="0"/>
                <w:sz w:val="20"/>
                <w:vertAlign w:val="superscript"/>
              </w:rPr>
              <w:t>3–</w:t>
            </w:r>
          </w:p>
        </w:tc>
        <w:tc>
          <w:tcPr>
            <w:tcW w:w="3119" w:type="dxa"/>
          </w:tcPr>
          <w:p w:rsidR="009F330A" w:rsidRDefault="009F330A">
            <w:pPr>
              <w:pStyle w:val="Corpodeltesto3"/>
              <w:jc w:val="center"/>
              <w:rPr>
                <w:i w:val="0"/>
                <w:iCs w:val="0"/>
                <w:sz w:val="20"/>
              </w:rPr>
            </w:pPr>
            <w:r>
              <w:rPr>
                <w:i w:val="0"/>
                <w:iCs w:val="0"/>
                <w:sz w:val="20"/>
              </w:rPr>
              <w:t>ione arsenito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S</w:t>
            </w:r>
            <w:r>
              <w:rPr>
                <w:i w:val="0"/>
                <w:iCs w:val="0"/>
                <w:sz w:val="20"/>
                <w:vertAlign w:val="superscript"/>
              </w:rPr>
              <w:t>VI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SO</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solforico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SO</w:t>
            </w:r>
            <w:r>
              <w:rPr>
                <w:i w:val="0"/>
                <w:iCs w:val="0"/>
                <w:sz w:val="20"/>
                <w:vertAlign w:val="subscript"/>
              </w:rPr>
              <w:t>4</w:t>
            </w:r>
            <w:r>
              <w:rPr>
                <w:i w:val="0"/>
                <w:iCs w:val="0"/>
                <w:sz w:val="20"/>
                <w:vertAlign w:val="superscript"/>
              </w:rPr>
              <w:t>2–</w:t>
            </w:r>
          </w:p>
        </w:tc>
        <w:tc>
          <w:tcPr>
            <w:tcW w:w="3119" w:type="dxa"/>
          </w:tcPr>
          <w:p w:rsidR="009F330A" w:rsidRDefault="009F330A">
            <w:pPr>
              <w:pStyle w:val="Corpodeltesto3"/>
              <w:jc w:val="center"/>
              <w:rPr>
                <w:i w:val="0"/>
                <w:iCs w:val="0"/>
                <w:sz w:val="20"/>
              </w:rPr>
            </w:pPr>
            <w:r>
              <w:rPr>
                <w:i w:val="0"/>
                <w:iCs w:val="0"/>
                <w:sz w:val="20"/>
              </w:rPr>
              <w:t>ione solfato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S</w:t>
            </w:r>
            <w:r>
              <w:rPr>
                <w:i w:val="0"/>
                <w:iCs w:val="0"/>
                <w:sz w:val="20"/>
                <w:vertAlign w:val="superscript"/>
              </w:rPr>
              <w:t>VI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S</w:t>
            </w:r>
            <w:r>
              <w:rPr>
                <w:i w:val="0"/>
                <w:iCs w:val="0"/>
                <w:sz w:val="20"/>
                <w:vertAlign w:val="subscript"/>
              </w:rPr>
              <w:t>2</w:t>
            </w:r>
            <w:r>
              <w:rPr>
                <w:i w:val="0"/>
                <w:iCs w:val="0"/>
                <w:sz w:val="20"/>
              </w:rPr>
              <w:t>O</w:t>
            </w:r>
            <w:r>
              <w:rPr>
                <w:i w:val="0"/>
                <w:iCs w:val="0"/>
                <w:sz w:val="20"/>
                <w:vertAlign w:val="subscript"/>
              </w:rPr>
              <w:t>7</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disolforico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S</w:t>
            </w:r>
            <w:r>
              <w:rPr>
                <w:i w:val="0"/>
                <w:iCs w:val="0"/>
                <w:sz w:val="20"/>
                <w:vertAlign w:val="subscript"/>
              </w:rPr>
              <w:t>2</w:t>
            </w:r>
            <w:r>
              <w:rPr>
                <w:i w:val="0"/>
                <w:iCs w:val="0"/>
                <w:sz w:val="20"/>
              </w:rPr>
              <w:t>O</w:t>
            </w:r>
            <w:r>
              <w:rPr>
                <w:i w:val="0"/>
                <w:iCs w:val="0"/>
                <w:sz w:val="20"/>
                <w:vertAlign w:val="subscript"/>
              </w:rPr>
              <w:t>7</w:t>
            </w:r>
            <w:r>
              <w:rPr>
                <w:i w:val="0"/>
                <w:iCs w:val="0"/>
                <w:sz w:val="20"/>
                <w:vertAlign w:val="superscript"/>
              </w:rPr>
              <w:t>2–</w:t>
            </w:r>
          </w:p>
        </w:tc>
        <w:tc>
          <w:tcPr>
            <w:tcW w:w="3119" w:type="dxa"/>
          </w:tcPr>
          <w:p w:rsidR="009F330A" w:rsidRDefault="009F330A">
            <w:pPr>
              <w:pStyle w:val="Corpodeltesto3"/>
              <w:jc w:val="center"/>
              <w:rPr>
                <w:i w:val="0"/>
                <w:iCs w:val="0"/>
                <w:sz w:val="20"/>
              </w:rPr>
            </w:pPr>
            <w:r>
              <w:rPr>
                <w:i w:val="0"/>
                <w:iCs w:val="0"/>
                <w:sz w:val="20"/>
              </w:rPr>
              <w:t>ione disolfato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S</w:t>
            </w:r>
            <w:r>
              <w:rPr>
                <w:i w:val="0"/>
                <w:iCs w:val="0"/>
                <w:sz w:val="20"/>
                <w:vertAlign w:val="superscript"/>
              </w:rPr>
              <w:t>IV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SO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solforoso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SO</w:t>
            </w:r>
            <w:r>
              <w:rPr>
                <w:i w:val="0"/>
                <w:iCs w:val="0"/>
                <w:sz w:val="20"/>
                <w:vertAlign w:val="subscript"/>
              </w:rPr>
              <w:t>3</w:t>
            </w:r>
            <w:r>
              <w:rPr>
                <w:i w:val="0"/>
                <w:iCs w:val="0"/>
                <w:sz w:val="20"/>
                <w:vertAlign w:val="superscript"/>
              </w:rPr>
              <w:t>2–</w:t>
            </w:r>
          </w:p>
        </w:tc>
        <w:tc>
          <w:tcPr>
            <w:tcW w:w="3119" w:type="dxa"/>
          </w:tcPr>
          <w:p w:rsidR="009F330A" w:rsidRDefault="009F330A">
            <w:pPr>
              <w:pStyle w:val="Corpodeltesto3"/>
              <w:jc w:val="center"/>
              <w:rPr>
                <w:i w:val="0"/>
                <w:iCs w:val="0"/>
                <w:sz w:val="20"/>
              </w:rPr>
            </w:pPr>
            <w:r>
              <w:rPr>
                <w:i w:val="0"/>
                <w:iCs w:val="0"/>
                <w:sz w:val="20"/>
              </w:rPr>
              <w:t>ione solfito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lang w:val="de-DE"/>
              </w:rPr>
            </w:pPr>
            <w:r>
              <w:rPr>
                <w:i w:val="0"/>
                <w:iCs w:val="0"/>
                <w:sz w:val="20"/>
                <w:lang w:val="de-DE"/>
              </w:rPr>
              <w:t>S</w:t>
            </w:r>
            <w:r>
              <w:rPr>
                <w:i w:val="0"/>
                <w:iCs w:val="0"/>
                <w:sz w:val="20"/>
                <w:vertAlign w:val="superscript"/>
                <w:lang w:val="de-DE"/>
              </w:rPr>
              <w:t>IV</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H</w:t>
            </w:r>
            <w:r>
              <w:rPr>
                <w:i w:val="0"/>
                <w:iCs w:val="0"/>
                <w:sz w:val="20"/>
                <w:vertAlign w:val="subscript"/>
              </w:rPr>
              <w:t>2</w:t>
            </w:r>
            <w:r>
              <w:rPr>
                <w:i w:val="0"/>
                <w:iCs w:val="0"/>
                <w:sz w:val="20"/>
              </w:rPr>
              <w:t>S</w:t>
            </w:r>
            <w:r>
              <w:rPr>
                <w:i w:val="0"/>
                <w:iCs w:val="0"/>
                <w:sz w:val="20"/>
                <w:vertAlign w:val="superscript"/>
              </w:rPr>
              <w:t>IV</w:t>
            </w:r>
            <w:r>
              <w:rPr>
                <w:i w:val="0"/>
                <w:iCs w:val="0"/>
                <w:sz w:val="20"/>
              </w:rPr>
              <w:t>O</w:t>
            </w:r>
            <w:r>
              <w:rPr>
                <w:i w:val="0"/>
                <w:iCs w:val="0"/>
                <w:sz w:val="20"/>
                <w:vertAlign w:val="subscript"/>
              </w:rPr>
              <w:t>3</w:t>
            </w:r>
            <w:r>
              <w:rPr>
                <w:i w:val="0"/>
                <w:iCs w:val="0"/>
                <w:sz w:val="20"/>
              </w:rPr>
              <w:t>S</w:t>
            </w:r>
            <w:r>
              <w:rPr>
                <w:i w:val="0"/>
                <w:iCs w:val="0"/>
                <w:sz w:val="20"/>
                <w:vertAlign w:val="superscript"/>
              </w:rPr>
              <w:t>0</w:t>
            </w:r>
          </w:p>
        </w:tc>
        <w:tc>
          <w:tcPr>
            <w:tcW w:w="3119"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 xml:space="preserve">acido tiosolforico </w:t>
            </w:r>
            <w:r>
              <w:rPr>
                <w:i w:val="0"/>
                <w:iCs w:val="0"/>
                <w:sz w:val="20"/>
                <w:vertAlign w:val="superscript"/>
              </w:rPr>
              <w:t>(e)</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S</w:t>
            </w:r>
            <w:r>
              <w:rPr>
                <w:i w:val="0"/>
                <w:iCs w:val="0"/>
                <w:sz w:val="20"/>
                <w:vertAlign w:val="superscript"/>
              </w:rPr>
              <w:t>IV</w:t>
            </w:r>
            <w:r>
              <w:rPr>
                <w:i w:val="0"/>
                <w:iCs w:val="0"/>
                <w:sz w:val="20"/>
              </w:rPr>
              <w:t>O</w:t>
            </w:r>
            <w:r>
              <w:rPr>
                <w:i w:val="0"/>
                <w:iCs w:val="0"/>
                <w:sz w:val="20"/>
                <w:vertAlign w:val="subscript"/>
              </w:rPr>
              <w:t>3</w:t>
            </w:r>
            <w:r>
              <w:rPr>
                <w:i w:val="0"/>
                <w:iCs w:val="0"/>
                <w:sz w:val="20"/>
              </w:rPr>
              <w:t>S</w:t>
            </w:r>
            <w:r>
              <w:rPr>
                <w:i w:val="0"/>
                <w:iCs w:val="0"/>
                <w:sz w:val="20"/>
                <w:vertAlign w:val="superscript"/>
              </w:rPr>
              <w:t>0 2–</w:t>
            </w:r>
          </w:p>
        </w:tc>
        <w:tc>
          <w:tcPr>
            <w:tcW w:w="3119" w:type="dxa"/>
          </w:tcPr>
          <w:p w:rsidR="009F330A" w:rsidRDefault="009F330A">
            <w:pPr>
              <w:pStyle w:val="Corpodeltesto3"/>
              <w:jc w:val="center"/>
              <w:rPr>
                <w:i w:val="0"/>
                <w:iCs w:val="0"/>
                <w:sz w:val="20"/>
                <w:vertAlign w:val="superscript"/>
              </w:rPr>
            </w:pPr>
            <w:r>
              <w:rPr>
                <w:i w:val="0"/>
                <w:iCs w:val="0"/>
                <w:sz w:val="20"/>
              </w:rPr>
              <w:t xml:space="preserve">ione tiosolfato </w:t>
            </w:r>
            <w:r>
              <w:rPr>
                <w:i w:val="0"/>
                <w:iCs w:val="0"/>
                <w:sz w:val="20"/>
                <w:vertAlign w:val="superscript"/>
              </w:rPr>
              <w:t>(e)</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lang w:val="de-DE"/>
              </w:rPr>
            </w:pPr>
            <w:r>
              <w:rPr>
                <w:i w:val="0"/>
                <w:iCs w:val="0"/>
                <w:sz w:val="20"/>
                <w:lang w:val="de-DE"/>
              </w:rPr>
              <w:t>Cl</w:t>
            </w:r>
            <w:r>
              <w:rPr>
                <w:i w:val="0"/>
                <w:iCs w:val="0"/>
                <w:sz w:val="20"/>
                <w:vertAlign w:val="superscript"/>
                <w:lang w:val="de-DE"/>
              </w:rPr>
              <w:t>VII</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HClO</w:t>
            </w:r>
            <w:r>
              <w:rPr>
                <w:i w:val="0"/>
                <w:iCs w:val="0"/>
                <w:sz w:val="20"/>
                <w:vertAlign w:val="subscript"/>
              </w:rPr>
              <w:t>4</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perclorico</w:t>
            </w:r>
          </w:p>
        </w:tc>
        <w:tc>
          <w:tcPr>
            <w:tcW w:w="1701" w:type="dxa"/>
            <w:tcBorders>
              <w:left w:val="single" w:sz="12" w:space="0" w:color="auto"/>
            </w:tcBorders>
          </w:tcPr>
          <w:p w:rsidR="009F330A" w:rsidRDefault="009F330A">
            <w:pPr>
              <w:pStyle w:val="Corpodeltesto3"/>
              <w:jc w:val="center"/>
              <w:rPr>
                <w:i w:val="0"/>
                <w:iCs w:val="0"/>
                <w:sz w:val="20"/>
                <w:vertAlign w:val="superscript"/>
              </w:rPr>
            </w:pPr>
            <w:r>
              <w:rPr>
                <w:i w:val="0"/>
                <w:iCs w:val="0"/>
                <w:sz w:val="20"/>
              </w:rPr>
              <w:t>ClO</w:t>
            </w:r>
            <w:r>
              <w:rPr>
                <w:i w:val="0"/>
                <w:iCs w:val="0"/>
                <w:sz w:val="20"/>
                <w:vertAlign w:val="subscript"/>
              </w:rPr>
              <w:t>4</w:t>
            </w:r>
            <w:r>
              <w:rPr>
                <w:i w:val="0"/>
                <w:iCs w:val="0"/>
                <w:sz w:val="20"/>
                <w:vertAlign w:val="superscript"/>
              </w:rPr>
              <w:t>–</w:t>
            </w:r>
          </w:p>
        </w:tc>
        <w:tc>
          <w:tcPr>
            <w:tcW w:w="3119" w:type="dxa"/>
          </w:tcPr>
          <w:p w:rsidR="009F330A" w:rsidRDefault="009F330A">
            <w:pPr>
              <w:pStyle w:val="Corpodeltesto3"/>
              <w:jc w:val="center"/>
              <w:rPr>
                <w:i w:val="0"/>
                <w:iCs w:val="0"/>
                <w:sz w:val="20"/>
              </w:rPr>
            </w:pPr>
            <w:r>
              <w:rPr>
                <w:i w:val="0"/>
                <w:iCs w:val="0"/>
                <w:sz w:val="20"/>
              </w:rPr>
              <w:t>ione perclorato</w:t>
            </w:r>
          </w:p>
        </w:tc>
      </w:tr>
      <w:tr w:rsidR="009F330A">
        <w:tblPrEx>
          <w:tblCellMar>
            <w:top w:w="0" w:type="dxa"/>
            <w:bottom w:w="0" w:type="dxa"/>
          </w:tblCellMar>
        </w:tblPrEx>
        <w:tc>
          <w:tcPr>
            <w:tcW w:w="696" w:type="dxa"/>
            <w:tcBorders>
              <w:right w:val="single" w:sz="12" w:space="0" w:color="auto"/>
            </w:tcBorders>
          </w:tcPr>
          <w:p w:rsidR="009F330A" w:rsidRDefault="009F330A">
            <w:pPr>
              <w:pStyle w:val="Corpodeltesto3"/>
              <w:jc w:val="center"/>
              <w:rPr>
                <w:i w:val="0"/>
                <w:iCs w:val="0"/>
                <w:sz w:val="20"/>
                <w:vertAlign w:val="superscript"/>
              </w:rPr>
            </w:pPr>
            <w:r>
              <w:rPr>
                <w:i w:val="0"/>
                <w:iCs w:val="0"/>
                <w:sz w:val="20"/>
              </w:rPr>
              <w:t>Cl</w:t>
            </w:r>
            <w:r>
              <w:rPr>
                <w:i w:val="0"/>
                <w:iCs w:val="0"/>
                <w:sz w:val="20"/>
                <w:vertAlign w:val="superscript"/>
              </w:rPr>
              <w:t>V</w:t>
            </w:r>
          </w:p>
        </w:tc>
        <w:tc>
          <w:tcPr>
            <w:tcW w:w="1701" w:type="dxa"/>
            <w:tcBorders>
              <w:left w:val="single" w:sz="12" w:space="0" w:color="auto"/>
            </w:tcBorders>
          </w:tcPr>
          <w:p w:rsidR="009F330A" w:rsidRDefault="009F330A">
            <w:pPr>
              <w:pStyle w:val="Corpodeltesto3"/>
              <w:jc w:val="center"/>
              <w:rPr>
                <w:i w:val="0"/>
                <w:iCs w:val="0"/>
                <w:sz w:val="20"/>
                <w:vertAlign w:val="subscript"/>
              </w:rPr>
            </w:pPr>
            <w:r>
              <w:rPr>
                <w:i w:val="0"/>
                <w:iCs w:val="0"/>
                <w:sz w:val="20"/>
              </w:rPr>
              <w:t>HClO</w:t>
            </w:r>
            <w:r>
              <w:rPr>
                <w:i w:val="0"/>
                <w:iCs w:val="0"/>
                <w:sz w:val="20"/>
                <w:vertAlign w:val="subscript"/>
              </w:rPr>
              <w:t>3</w:t>
            </w:r>
          </w:p>
        </w:tc>
        <w:tc>
          <w:tcPr>
            <w:tcW w:w="3119" w:type="dxa"/>
            <w:tcBorders>
              <w:right w:val="single" w:sz="12" w:space="0" w:color="auto"/>
            </w:tcBorders>
          </w:tcPr>
          <w:p w:rsidR="009F330A" w:rsidRDefault="009F330A">
            <w:pPr>
              <w:pStyle w:val="Corpodeltesto3"/>
              <w:jc w:val="center"/>
              <w:rPr>
                <w:i w:val="0"/>
                <w:iCs w:val="0"/>
                <w:sz w:val="20"/>
              </w:rPr>
            </w:pPr>
            <w:r>
              <w:rPr>
                <w:i w:val="0"/>
                <w:iCs w:val="0"/>
                <w:sz w:val="20"/>
              </w:rPr>
              <w:t>acido clorico</w:t>
            </w:r>
          </w:p>
        </w:tc>
        <w:tc>
          <w:tcPr>
            <w:tcW w:w="1701" w:type="dxa"/>
            <w:tcBorders>
              <w:left w:val="single" w:sz="12" w:space="0" w:color="auto"/>
            </w:tcBorders>
          </w:tcPr>
          <w:p w:rsidR="009F330A" w:rsidRDefault="009F330A">
            <w:pPr>
              <w:pStyle w:val="Corpodeltesto3"/>
              <w:jc w:val="center"/>
              <w:rPr>
                <w:i w:val="0"/>
                <w:iCs w:val="0"/>
                <w:sz w:val="20"/>
              </w:rPr>
            </w:pPr>
            <w:r>
              <w:rPr>
                <w:i w:val="0"/>
                <w:iCs w:val="0"/>
                <w:sz w:val="20"/>
              </w:rPr>
              <w:t>ClO</w:t>
            </w:r>
            <w:r>
              <w:rPr>
                <w:i w:val="0"/>
                <w:iCs w:val="0"/>
                <w:sz w:val="20"/>
                <w:vertAlign w:val="subscript"/>
              </w:rPr>
              <w:t>3</w:t>
            </w:r>
            <w:r>
              <w:rPr>
                <w:i w:val="0"/>
                <w:iCs w:val="0"/>
                <w:sz w:val="20"/>
                <w:vertAlign w:val="superscript"/>
              </w:rPr>
              <w:t>–</w:t>
            </w:r>
          </w:p>
        </w:tc>
        <w:tc>
          <w:tcPr>
            <w:tcW w:w="3119" w:type="dxa"/>
          </w:tcPr>
          <w:p w:rsidR="009F330A" w:rsidRDefault="009F330A">
            <w:pPr>
              <w:pStyle w:val="Corpodeltesto3"/>
              <w:jc w:val="center"/>
              <w:rPr>
                <w:i w:val="0"/>
                <w:iCs w:val="0"/>
                <w:sz w:val="20"/>
              </w:rPr>
            </w:pPr>
            <w:r>
              <w:rPr>
                <w:i w:val="0"/>
                <w:iCs w:val="0"/>
                <w:sz w:val="20"/>
              </w:rPr>
              <w:t>ione clorato</w:t>
            </w:r>
          </w:p>
        </w:tc>
      </w:tr>
      <w:tr w:rsidR="009F330A">
        <w:tblPrEx>
          <w:tblCellMar>
            <w:top w:w="0" w:type="dxa"/>
            <w:bottom w:w="0" w:type="dxa"/>
          </w:tblCellMar>
        </w:tblPrEx>
        <w:tc>
          <w:tcPr>
            <w:tcW w:w="696" w:type="dxa"/>
            <w:tcBorders>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Cl</w:t>
            </w:r>
            <w:r>
              <w:rPr>
                <w:i w:val="0"/>
                <w:iCs w:val="0"/>
                <w:sz w:val="20"/>
                <w:vertAlign w:val="superscript"/>
              </w:rPr>
              <w:t>III</w:t>
            </w:r>
          </w:p>
        </w:tc>
        <w:tc>
          <w:tcPr>
            <w:tcW w:w="1701" w:type="dxa"/>
            <w:tcBorders>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HClO</w:t>
            </w:r>
            <w:r>
              <w:rPr>
                <w:i w:val="0"/>
                <w:iCs w:val="0"/>
                <w:sz w:val="20"/>
                <w:vertAlign w:val="subscript"/>
              </w:rPr>
              <w:t>2</w:t>
            </w:r>
          </w:p>
        </w:tc>
        <w:tc>
          <w:tcPr>
            <w:tcW w:w="3119" w:type="dxa"/>
            <w:tcBorders>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cloroso</w:t>
            </w:r>
          </w:p>
        </w:tc>
        <w:tc>
          <w:tcPr>
            <w:tcW w:w="1701" w:type="dxa"/>
            <w:tcBorders>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ClO</w:t>
            </w:r>
            <w:r>
              <w:rPr>
                <w:i w:val="0"/>
                <w:iCs w:val="0"/>
                <w:sz w:val="20"/>
                <w:vertAlign w:val="subscript"/>
              </w:rPr>
              <w:t>2</w:t>
            </w:r>
            <w:r>
              <w:rPr>
                <w:i w:val="0"/>
                <w:iCs w:val="0"/>
                <w:sz w:val="20"/>
                <w:vertAlign w:val="superscript"/>
              </w:rPr>
              <w:t>–</w:t>
            </w:r>
          </w:p>
        </w:tc>
        <w:tc>
          <w:tcPr>
            <w:tcW w:w="3119" w:type="dxa"/>
            <w:tcBorders>
              <w:bottom w:val="single" w:sz="4" w:space="0" w:color="auto"/>
            </w:tcBorders>
          </w:tcPr>
          <w:p w:rsidR="009F330A" w:rsidRDefault="009F330A">
            <w:pPr>
              <w:pStyle w:val="Corpodeltesto3"/>
              <w:jc w:val="center"/>
              <w:rPr>
                <w:i w:val="0"/>
                <w:iCs w:val="0"/>
                <w:sz w:val="20"/>
              </w:rPr>
            </w:pPr>
            <w:r>
              <w:rPr>
                <w:i w:val="0"/>
                <w:iCs w:val="0"/>
                <w:sz w:val="20"/>
              </w:rPr>
              <w:t>ione clorito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Cl</w:t>
            </w:r>
            <w:r>
              <w:rPr>
                <w:i w:val="0"/>
                <w:iCs w:val="0"/>
                <w:sz w:val="20"/>
                <w:vertAlign w:val="superscript"/>
              </w:rPr>
              <w:t>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HClO</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ipocloroso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ClO</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ipoclorito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Br</w:t>
            </w:r>
            <w:r>
              <w:rPr>
                <w:i w:val="0"/>
                <w:iCs w:val="0"/>
                <w:sz w:val="20"/>
                <w:vertAlign w:val="superscript"/>
              </w:rPr>
              <w:t>VII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bscript"/>
              </w:rPr>
            </w:pPr>
            <w:r>
              <w:rPr>
                <w:i w:val="0"/>
                <w:iCs w:val="0"/>
                <w:sz w:val="20"/>
              </w:rPr>
              <w:t>HBrO</w:t>
            </w:r>
            <w:r>
              <w:rPr>
                <w:i w:val="0"/>
                <w:iCs w:val="0"/>
                <w:sz w:val="20"/>
                <w:vertAlign w:val="subscript"/>
              </w:rPr>
              <w:t>4</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perbromico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BrO</w:t>
            </w:r>
            <w:r>
              <w:rPr>
                <w:i w:val="0"/>
                <w:iCs w:val="0"/>
                <w:sz w:val="20"/>
                <w:vertAlign w:val="subscript"/>
              </w:rPr>
              <w:t>4</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perbromato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Br</w:t>
            </w:r>
            <w:r>
              <w:rPr>
                <w:i w:val="0"/>
                <w:iCs w:val="0"/>
                <w:sz w:val="20"/>
                <w:vertAlign w:val="superscript"/>
              </w:rPr>
              <w:t>V</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HBrO</w:t>
            </w:r>
            <w:r>
              <w:rPr>
                <w:i w:val="0"/>
                <w:iCs w:val="0"/>
                <w:sz w:val="20"/>
                <w:vertAlign w:val="subscript"/>
              </w:rPr>
              <w:t>3</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bromico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BrO</w:t>
            </w:r>
            <w:r>
              <w:rPr>
                <w:i w:val="0"/>
                <w:iCs w:val="0"/>
                <w:sz w:val="20"/>
                <w:vertAlign w:val="subscript"/>
              </w:rPr>
              <w:t>3</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bromato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Br</w:t>
            </w:r>
            <w:r>
              <w:rPr>
                <w:i w:val="0"/>
                <w:iCs w:val="0"/>
                <w:sz w:val="20"/>
                <w:vertAlign w:val="superscript"/>
              </w:rPr>
              <w:t>III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HBrO</w:t>
            </w:r>
            <w:r>
              <w:rPr>
                <w:i w:val="0"/>
                <w:iCs w:val="0"/>
                <w:sz w:val="20"/>
                <w:vertAlign w:val="subscript"/>
              </w:rPr>
              <w:t>2</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bromoso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BrO</w:t>
            </w:r>
            <w:r>
              <w:rPr>
                <w:i w:val="0"/>
                <w:iCs w:val="0"/>
                <w:sz w:val="20"/>
                <w:vertAlign w:val="subscript"/>
              </w:rPr>
              <w:t>2</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bromito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Br</w:t>
            </w:r>
            <w:r>
              <w:rPr>
                <w:i w:val="0"/>
                <w:iCs w:val="0"/>
                <w:sz w:val="20"/>
                <w:vertAlign w:val="superscript"/>
              </w:rPr>
              <w:t>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HBrO</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ipobromoso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BrO</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ipobromito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I</w:t>
            </w:r>
            <w:r>
              <w:rPr>
                <w:i w:val="0"/>
                <w:iCs w:val="0"/>
                <w:sz w:val="20"/>
                <w:vertAlign w:val="superscript"/>
              </w:rPr>
              <w:t>VII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5</w:t>
            </w:r>
            <w:r>
              <w:rPr>
                <w:i w:val="0"/>
                <w:iCs w:val="0"/>
                <w:sz w:val="20"/>
              </w:rPr>
              <w:t>IO</w:t>
            </w:r>
            <w:r>
              <w:rPr>
                <w:i w:val="0"/>
                <w:iCs w:val="0"/>
                <w:sz w:val="20"/>
                <w:vertAlign w:val="subscript"/>
              </w:rPr>
              <w:t>6</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ortoperiodico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I</w:t>
            </w:r>
            <w:r>
              <w:rPr>
                <w:i w:val="0"/>
                <w:iCs w:val="0"/>
                <w:sz w:val="20"/>
                <w:vertAlign w:val="superscript"/>
              </w:rPr>
              <w:t>VII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HIO</w:t>
            </w:r>
            <w:r>
              <w:rPr>
                <w:i w:val="0"/>
                <w:iCs w:val="0"/>
                <w:sz w:val="20"/>
                <w:vertAlign w:val="subscript"/>
              </w:rPr>
              <w:t>4</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periodico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IO</w:t>
            </w:r>
            <w:r>
              <w:rPr>
                <w:i w:val="0"/>
                <w:iCs w:val="0"/>
                <w:sz w:val="20"/>
                <w:vertAlign w:val="subscript"/>
              </w:rPr>
              <w:t>4</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periodato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I</w:t>
            </w:r>
            <w:r>
              <w:rPr>
                <w:i w:val="0"/>
                <w:iCs w:val="0"/>
                <w:sz w:val="20"/>
                <w:vertAlign w:val="superscript"/>
              </w:rPr>
              <w:t>V</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HIO</w:t>
            </w:r>
            <w:r>
              <w:rPr>
                <w:i w:val="0"/>
                <w:iCs w:val="0"/>
                <w:sz w:val="20"/>
                <w:vertAlign w:val="subscript"/>
              </w:rPr>
              <w:t>3</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iodico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IO</w:t>
            </w:r>
            <w:r>
              <w:rPr>
                <w:i w:val="0"/>
                <w:iCs w:val="0"/>
                <w:sz w:val="20"/>
                <w:vertAlign w:val="subscript"/>
              </w:rPr>
              <w:t>3</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iodato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I</w:t>
            </w:r>
            <w:r>
              <w:rPr>
                <w:i w:val="0"/>
                <w:iCs w:val="0"/>
                <w:sz w:val="20"/>
                <w:vertAlign w:val="superscript"/>
              </w:rPr>
              <w:t>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HIO</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ipoiodoso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IO</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ipoiodito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Cr</w:t>
            </w:r>
            <w:r>
              <w:rPr>
                <w:i w:val="0"/>
                <w:iCs w:val="0"/>
                <w:sz w:val="20"/>
                <w:vertAlign w:val="superscript"/>
              </w:rPr>
              <w:t>VI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CrO</w:t>
            </w:r>
            <w:r>
              <w:rPr>
                <w:i w:val="0"/>
                <w:iCs w:val="0"/>
                <w:sz w:val="20"/>
                <w:vertAlign w:val="subscript"/>
              </w:rPr>
              <w:t>4</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cromico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perscript"/>
              </w:rPr>
            </w:pPr>
            <w:r>
              <w:rPr>
                <w:i w:val="0"/>
                <w:iCs w:val="0"/>
                <w:sz w:val="20"/>
              </w:rPr>
              <w:t>CrO</w:t>
            </w:r>
            <w:r>
              <w:rPr>
                <w:i w:val="0"/>
                <w:iCs w:val="0"/>
                <w:sz w:val="20"/>
                <w:vertAlign w:val="subscript"/>
              </w:rPr>
              <w:t>4</w:t>
            </w:r>
            <w:r>
              <w:rPr>
                <w:i w:val="0"/>
                <w:iCs w:val="0"/>
                <w:sz w:val="20"/>
                <w:vertAlign w:val="superscript"/>
              </w:rPr>
              <w:t>2–</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cromato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Cr</w:t>
            </w:r>
            <w:r>
              <w:rPr>
                <w:i w:val="0"/>
                <w:iCs w:val="0"/>
                <w:sz w:val="20"/>
                <w:vertAlign w:val="superscript"/>
              </w:rPr>
              <w:t>VI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Cr</w:t>
            </w:r>
            <w:r>
              <w:rPr>
                <w:i w:val="0"/>
                <w:iCs w:val="0"/>
                <w:sz w:val="20"/>
                <w:vertAlign w:val="subscript"/>
              </w:rPr>
              <w:t>2</w:t>
            </w:r>
            <w:r>
              <w:rPr>
                <w:i w:val="0"/>
                <w:iCs w:val="0"/>
                <w:sz w:val="20"/>
              </w:rPr>
              <w:t>O</w:t>
            </w:r>
            <w:r>
              <w:rPr>
                <w:i w:val="0"/>
                <w:iCs w:val="0"/>
                <w:sz w:val="20"/>
                <w:vertAlign w:val="subscript"/>
              </w:rPr>
              <w:t>7</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dicromico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Cr</w:t>
            </w:r>
            <w:r>
              <w:rPr>
                <w:i w:val="0"/>
                <w:iCs w:val="0"/>
                <w:sz w:val="20"/>
                <w:vertAlign w:val="subscript"/>
              </w:rPr>
              <w:t>2</w:t>
            </w:r>
            <w:r>
              <w:rPr>
                <w:i w:val="0"/>
                <w:iCs w:val="0"/>
                <w:sz w:val="20"/>
              </w:rPr>
              <w:t>O</w:t>
            </w:r>
            <w:r>
              <w:rPr>
                <w:i w:val="0"/>
                <w:iCs w:val="0"/>
                <w:sz w:val="20"/>
                <w:vertAlign w:val="subscript"/>
              </w:rPr>
              <w:t>7</w:t>
            </w:r>
            <w:r>
              <w:rPr>
                <w:i w:val="0"/>
                <w:iCs w:val="0"/>
                <w:sz w:val="20"/>
                <w:vertAlign w:val="superscript"/>
              </w:rPr>
              <w:t>2–</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dicromato</w:t>
            </w:r>
          </w:p>
        </w:tc>
      </w:tr>
      <w:tr w:rsidR="009F330A">
        <w:tblPrEx>
          <w:tblCellMar>
            <w:top w:w="0" w:type="dxa"/>
            <w:bottom w:w="0" w:type="dxa"/>
          </w:tblCellMar>
        </w:tblPrEx>
        <w:tc>
          <w:tcPr>
            <w:tcW w:w="696"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Mn</w:t>
            </w:r>
            <w:r>
              <w:rPr>
                <w:i w:val="0"/>
                <w:iCs w:val="0"/>
                <w:sz w:val="20"/>
                <w:vertAlign w:val="superscript"/>
              </w:rPr>
              <w:t>VII</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vertAlign w:val="subscript"/>
              </w:rPr>
            </w:pPr>
            <w:r>
              <w:rPr>
                <w:i w:val="0"/>
                <w:iCs w:val="0"/>
                <w:sz w:val="20"/>
              </w:rPr>
              <w:t>HMnO</w:t>
            </w:r>
            <w:r>
              <w:rPr>
                <w:i w:val="0"/>
                <w:iCs w:val="0"/>
                <w:sz w:val="20"/>
                <w:vertAlign w:val="subscript"/>
              </w:rPr>
              <w:t>4</w:t>
            </w:r>
          </w:p>
        </w:tc>
        <w:tc>
          <w:tcPr>
            <w:tcW w:w="3119" w:type="dxa"/>
            <w:tcBorders>
              <w:top w:val="single" w:sz="4" w:space="0" w:color="auto"/>
              <w:bottom w:val="single" w:sz="4" w:space="0" w:color="auto"/>
              <w:right w:val="single" w:sz="12" w:space="0" w:color="auto"/>
            </w:tcBorders>
          </w:tcPr>
          <w:p w:rsidR="009F330A" w:rsidRDefault="009F330A">
            <w:pPr>
              <w:pStyle w:val="Corpodeltesto3"/>
              <w:jc w:val="center"/>
              <w:rPr>
                <w:i w:val="0"/>
                <w:iCs w:val="0"/>
                <w:sz w:val="20"/>
              </w:rPr>
            </w:pPr>
            <w:r>
              <w:rPr>
                <w:i w:val="0"/>
                <w:iCs w:val="0"/>
                <w:sz w:val="20"/>
              </w:rPr>
              <w:t>acido permanganico</w:t>
            </w:r>
          </w:p>
        </w:tc>
        <w:tc>
          <w:tcPr>
            <w:tcW w:w="1701" w:type="dxa"/>
            <w:tcBorders>
              <w:top w:val="single" w:sz="4" w:space="0" w:color="auto"/>
              <w:left w:val="single" w:sz="12" w:space="0" w:color="auto"/>
              <w:bottom w:val="single" w:sz="4" w:space="0" w:color="auto"/>
            </w:tcBorders>
          </w:tcPr>
          <w:p w:rsidR="009F330A" w:rsidRDefault="009F330A">
            <w:pPr>
              <w:pStyle w:val="Corpodeltesto3"/>
              <w:jc w:val="center"/>
              <w:rPr>
                <w:i w:val="0"/>
                <w:iCs w:val="0"/>
                <w:sz w:val="20"/>
              </w:rPr>
            </w:pPr>
            <w:r>
              <w:rPr>
                <w:i w:val="0"/>
                <w:iCs w:val="0"/>
                <w:sz w:val="20"/>
              </w:rPr>
              <w:t>MnO</w:t>
            </w:r>
            <w:r>
              <w:rPr>
                <w:i w:val="0"/>
                <w:iCs w:val="0"/>
                <w:sz w:val="20"/>
                <w:vertAlign w:val="subscript"/>
              </w:rPr>
              <w:t>4</w:t>
            </w:r>
            <w:r>
              <w:rPr>
                <w:i w:val="0"/>
                <w:iCs w:val="0"/>
                <w:sz w:val="20"/>
                <w:vertAlign w:val="superscript"/>
              </w:rPr>
              <w:t>–</w:t>
            </w:r>
          </w:p>
        </w:tc>
        <w:tc>
          <w:tcPr>
            <w:tcW w:w="3119" w:type="dxa"/>
            <w:tcBorders>
              <w:top w:val="single" w:sz="4" w:space="0" w:color="auto"/>
              <w:bottom w:val="single" w:sz="4" w:space="0" w:color="auto"/>
            </w:tcBorders>
          </w:tcPr>
          <w:p w:rsidR="009F330A" w:rsidRDefault="009F330A">
            <w:pPr>
              <w:pStyle w:val="Corpodeltesto3"/>
              <w:jc w:val="center"/>
              <w:rPr>
                <w:i w:val="0"/>
                <w:iCs w:val="0"/>
                <w:sz w:val="20"/>
              </w:rPr>
            </w:pPr>
            <w:r>
              <w:rPr>
                <w:i w:val="0"/>
                <w:iCs w:val="0"/>
                <w:sz w:val="20"/>
              </w:rPr>
              <w:t>ione permanganato</w:t>
            </w:r>
          </w:p>
        </w:tc>
      </w:tr>
      <w:tr w:rsidR="009F330A">
        <w:tblPrEx>
          <w:tblCellMar>
            <w:top w:w="0" w:type="dxa"/>
            <w:bottom w:w="0" w:type="dxa"/>
          </w:tblCellMar>
        </w:tblPrEx>
        <w:tc>
          <w:tcPr>
            <w:tcW w:w="696" w:type="dxa"/>
            <w:tcBorders>
              <w:top w:val="single" w:sz="4" w:space="0" w:color="auto"/>
              <w:bottom w:val="single" w:sz="12" w:space="0" w:color="auto"/>
              <w:right w:val="single" w:sz="12" w:space="0" w:color="auto"/>
            </w:tcBorders>
          </w:tcPr>
          <w:p w:rsidR="009F330A" w:rsidRDefault="009F330A">
            <w:pPr>
              <w:pStyle w:val="Corpodeltesto3"/>
              <w:jc w:val="center"/>
              <w:rPr>
                <w:i w:val="0"/>
                <w:iCs w:val="0"/>
                <w:sz w:val="20"/>
                <w:vertAlign w:val="superscript"/>
              </w:rPr>
            </w:pPr>
            <w:r>
              <w:rPr>
                <w:i w:val="0"/>
                <w:iCs w:val="0"/>
                <w:sz w:val="20"/>
              </w:rPr>
              <w:t>Mn</w:t>
            </w:r>
            <w:r>
              <w:rPr>
                <w:i w:val="0"/>
                <w:iCs w:val="0"/>
                <w:sz w:val="20"/>
                <w:vertAlign w:val="superscript"/>
              </w:rPr>
              <w:t>VI</w:t>
            </w:r>
          </w:p>
        </w:tc>
        <w:tc>
          <w:tcPr>
            <w:tcW w:w="1701" w:type="dxa"/>
            <w:tcBorders>
              <w:top w:val="single" w:sz="4" w:space="0" w:color="auto"/>
              <w:left w:val="single" w:sz="12" w:space="0" w:color="auto"/>
              <w:bottom w:val="single" w:sz="12" w:space="0" w:color="auto"/>
            </w:tcBorders>
          </w:tcPr>
          <w:p w:rsidR="009F330A" w:rsidRDefault="009F330A">
            <w:pPr>
              <w:pStyle w:val="Corpodeltesto3"/>
              <w:jc w:val="center"/>
              <w:rPr>
                <w:i w:val="0"/>
                <w:iCs w:val="0"/>
                <w:sz w:val="20"/>
                <w:vertAlign w:val="subscript"/>
              </w:rPr>
            </w:pPr>
            <w:r>
              <w:rPr>
                <w:i w:val="0"/>
                <w:iCs w:val="0"/>
                <w:sz w:val="20"/>
              </w:rPr>
              <w:t>H</w:t>
            </w:r>
            <w:r>
              <w:rPr>
                <w:i w:val="0"/>
                <w:iCs w:val="0"/>
                <w:sz w:val="20"/>
                <w:vertAlign w:val="subscript"/>
              </w:rPr>
              <w:t>2</w:t>
            </w:r>
            <w:r>
              <w:rPr>
                <w:i w:val="0"/>
                <w:iCs w:val="0"/>
                <w:sz w:val="20"/>
              </w:rPr>
              <w:t>MnO</w:t>
            </w:r>
            <w:r>
              <w:rPr>
                <w:i w:val="0"/>
                <w:iCs w:val="0"/>
                <w:sz w:val="20"/>
                <w:vertAlign w:val="subscript"/>
              </w:rPr>
              <w:t>4</w:t>
            </w:r>
          </w:p>
        </w:tc>
        <w:tc>
          <w:tcPr>
            <w:tcW w:w="3119" w:type="dxa"/>
            <w:tcBorders>
              <w:top w:val="single" w:sz="4" w:space="0" w:color="auto"/>
              <w:bottom w:val="single" w:sz="12" w:space="0" w:color="auto"/>
              <w:right w:val="single" w:sz="12" w:space="0" w:color="auto"/>
            </w:tcBorders>
          </w:tcPr>
          <w:p w:rsidR="009F330A" w:rsidRDefault="009F330A">
            <w:pPr>
              <w:pStyle w:val="Corpodeltesto3"/>
              <w:jc w:val="center"/>
              <w:rPr>
                <w:i w:val="0"/>
                <w:iCs w:val="0"/>
                <w:sz w:val="20"/>
              </w:rPr>
            </w:pPr>
            <w:r>
              <w:rPr>
                <w:i w:val="0"/>
                <w:iCs w:val="0"/>
                <w:sz w:val="20"/>
              </w:rPr>
              <w:t>acido manganico</w:t>
            </w:r>
          </w:p>
        </w:tc>
        <w:tc>
          <w:tcPr>
            <w:tcW w:w="1701" w:type="dxa"/>
            <w:tcBorders>
              <w:top w:val="single" w:sz="4" w:space="0" w:color="auto"/>
              <w:left w:val="single" w:sz="12" w:space="0" w:color="auto"/>
              <w:bottom w:val="single" w:sz="12" w:space="0" w:color="auto"/>
            </w:tcBorders>
          </w:tcPr>
          <w:p w:rsidR="009F330A" w:rsidRDefault="009F330A">
            <w:pPr>
              <w:pStyle w:val="Corpodeltesto3"/>
              <w:jc w:val="center"/>
              <w:rPr>
                <w:i w:val="0"/>
                <w:iCs w:val="0"/>
                <w:sz w:val="20"/>
              </w:rPr>
            </w:pPr>
            <w:r>
              <w:rPr>
                <w:i w:val="0"/>
                <w:iCs w:val="0"/>
                <w:sz w:val="20"/>
              </w:rPr>
              <w:t>MnO</w:t>
            </w:r>
            <w:r>
              <w:rPr>
                <w:i w:val="0"/>
                <w:iCs w:val="0"/>
                <w:sz w:val="20"/>
                <w:vertAlign w:val="subscript"/>
              </w:rPr>
              <w:t>4</w:t>
            </w:r>
            <w:r>
              <w:rPr>
                <w:i w:val="0"/>
                <w:iCs w:val="0"/>
                <w:sz w:val="20"/>
                <w:vertAlign w:val="superscript"/>
              </w:rPr>
              <w:t>2–</w:t>
            </w:r>
          </w:p>
        </w:tc>
        <w:tc>
          <w:tcPr>
            <w:tcW w:w="3119" w:type="dxa"/>
            <w:tcBorders>
              <w:top w:val="single" w:sz="4" w:space="0" w:color="auto"/>
              <w:bottom w:val="single" w:sz="12" w:space="0" w:color="auto"/>
            </w:tcBorders>
          </w:tcPr>
          <w:p w:rsidR="009F330A" w:rsidRDefault="009F330A">
            <w:pPr>
              <w:pStyle w:val="Corpodeltesto3"/>
              <w:jc w:val="center"/>
              <w:rPr>
                <w:i w:val="0"/>
                <w:iCs w:val="0"/>
                <w:sz w:val="20"/>
              </w:rPr>
            </w:pPr>
            <w:r>
              <w:rPr>
                <w:i w:val="0"/>
                <w:iCs w:val="0"/>
                <w:sz w:val="20"/>
              </w:rPr>
              <w:t>ione manganato</w:t>
            </w:r>
          </w:p>
        </w:tc>
      </w:tr>
      <w:tr w:rsidR="009F330A">
        <w:tblPrEx>
          <w:tblCellMar>
            <w:top w:w="0" w:type="dxa"/>
            <w:bottom w:w="0" w:type="dxa"/>
          </w:tblCellMar>
        </w:tblPrEx>
        <w:trPr>
          <w:cantSplit/>
        </w:trPr>
        <w:tc>
          <w:tcPr>
            <w:tcW w:w="10336" w:type="dxa"/>
            <w:gridSpan w:val="5"/>
            <w:tcBorders>
              <w:bottom w:val="single" w:sz="12" w:space="0" w:color="auto"/>
            </w:tcBorders>
          </w:tcPr>
          <w:p w:rsidR="009F330A" w:rsidRDefault="009F330A">
            <w:pPr>
              <w:pStyle w:val="Corpodeltesto3"/>
              <w:ind w:left="360"/>
              <w:rPr>
                <w:i w:val="0"/>
                <w:iCs w:val="0"/>
                <w:sz w:val="20"/>
              </w:rPr>
            </w:pPr>
            <w:r>
              <w:rPr>
                <w:i w:val="0"/>
                <w:iCs w:val="0"/>
                <w:sz w:val="20"/>
              </w:rPr>
              <w:t>*) La presenza di un nome in questo elenco non implica necessariamente che il corrispondente composto abbia una esistenza discreta.</w:t>
            </w:r>
          </w:p>
        </w:tc>
      </w:tr>
      <w:tr w:rsidR="009F330A">
        <w:tblPrEx>
          <w:tblCellMar>
            <w:top w:w="0" w:type="dxa"/>
            <w:bottom w:w="0" w:type="dxa"/>
          </w:tblCellMar>
        </w:tblPrEx>
        <w:trPr>
          <w:cantSplit/>
        </w:trPr>
        <w:tc>
          <w:tcPr>
            <w:tcW w:w="10336" w:type="dxa"/>
            <w:gridSpan w:val="5"/>
            <w:tcBorders>
              <w:bottom w:val="single" w:sz="12" w:space="0" w:color="auto"/>
            </w:tcBorders>
          </w:tcPr>
          <w:p w:rsidR="009F330A" w:rsidRDefault="009F330A">
            <w:pPr>
              <w:pStyle w:val="Corpodeltesto3"/>
              <w:numPr>
                <w:ilvl w:val="0"/>
                <w:numId w:val="22"/>
              </w:numPr>
              <w:rPr>
                <w:i w:val="0"/>
                <w:iCs w:val="0"/>
                <w:sz w:val="20"/>
              </w:rPr>
            </w:pPr>
            <w:r>
              <w:rPr>
                <w:i w:val="0"/>
                <w:iCs w:val="0"/>
                <w:sz w:val="20"/>
              </w:rPr>
              <w:t>Atomo centrale “caratterizzante” e suo numero di ossidazione.</w:t>
            </w:r>
          </w:p>
          <w:p w:rsidR="009F330A" w:rsidRDefault="009F330A">
            <w:pPr>
              <w:pStyle w:val="Corpodeltesto3"/>
              <w:numPr>
                <w:ilvl w:val="0"/>
                <w:numId w:val="22"/>
              </w:numPr>
              <w:rPr>
                <w:i w:val="0"/>
                <w:iCs w:val="0"/>
                <w:sz w:val="20"/>
              </w:rPr>
            </w:pPr>
            <w:r>
              <w:rPr>
                <w:i w:val="0"/>
                <w:iCs w:val="0"/>
                <w:sz w:val="20"/>
              </w:rPr>
              <w:t>Acido e ione “perossoborico”, contenenti gruppi –O–O–.</w:t>
            </w:r>
          </w:p>
          <w:p w:rsidR="009F330A" w:rsidRDefault="009F330A">
            <w:pPr>
              <w:pStyle w:val="Corpodeltesto3"/>
              <w:numPr>
                <w:ilvl w:val="0"/>
                <w:numId w:val="22"/>
              </w:numPr>
              <w:rPr>
                <w:i w:val="0"/>
                <w:iCs w:val="0"/>
                <w:sz w:val="20"/>
              </w:rPr>
            </w:pPr>
            <w:r>
              <w:rPr>
                <w:i w:val="0"/>
                <w:iCs w:val="0"/>
                <w:sz w:val="20"/>
              </w:rPr>
              <w:t>I nomi della vecchia nomenclatura sono “acido fosforoso” e “ione fosfito”. L’atomo H tra parentesi è legato direttamente a P e non è ionizzabile.</w:t>
            </w:r>
          </w:p>
          <w:p w:rsidR="009F330A" w:rsidRDefault="009F330A">
            <w:pPr>
              <w:pStyle w:val="Corpodeltesto3"/>
              <w:numPr>
                <w:ilvl w:val="0"/>
                <w:numId w:val="22"/>
              </w:numPr>
              <w:rPr>
                <w:i w:val="0"/>
                <w:iCs w:val="0"/>
                <w:sz w:val="20"/>
              </w:rPr>
            </w:pPr>
            <w:r>
              <w:rPr>
                <w:i w:val="0"/>
                <w:iCs w:val="0"/>
                <w:sz w:val="20"/>
              </w:rPr>
              <w:t>I nomi della vecchia nomenclatura sono “acido ipofosforoso” e “ione ipofosfito”. Gli atomi H tra parentesi sono legati direttamente a P e non sono ionizzabili.</w:t>
            </w:r>
          </w:p>
          <w:p w:rsidR="009F330A" w:rsidRDefault="009F330A">
            <w:pPr>
              <w:pStyle w:val="Corpodeltesto3"/>
              <w:numPr>
                <w:ilvl w:val="0"/>
                <w:numId w:val="22"/>
              </w:numPr>
              <w:rPr>
                <w:i w:val="0"/>
                <w:iCs w:val="0"/>
                <w:sz w:val="20"/>
              </w:rPr>
            </w:pPr>
            <w:r>
              <w:rPr>
                <w:i w:val="0"/>
                <w:iCs w:val="0"/>
                <w:sz w:val="20"/>
              </w:rPr>
              <w:t>Comunemente scritti H</w:t>
            </w:r>
            <w:r>
              <w:rPr>
                <w:i w:val="0"/>
                <w:iCs w:val="0"/>
                <w:sz w:val="20"/>
                <w:vertAlign w:val="subscript"/>
              </w:rPr>
              <w:t>2</w:t>
            </w:r>
            <w:r>
              <w:rPr>
                <w:i w:val="0"/>
                <w:iCs w:val="0"/>
                <w:sz w:val="20"/>
              </w:rPr>
              <w:t>S</w:t>
            </w:r>
            <w:r>
              <w:rPr>
                <w:i w:val="0"/>
                <w:iCs w:val="0"/>
                <w:sz w:val="20"/>
                <w:vertAlign w:val="subscript"/>
              </w:rPr>
              <w:t>2</w:t>
            </w:r>
            <w:r>
              <w:rPr>
                <w:i w:val="0"/>
                <w:iCs w:val="0"/>
                <w:sz w:val="20"/>
              </w:rPr>
              <w:t>O</w:t>
            </w:r>
            <w:r>
              <w:rPr>
                <w:i w:val="0"/>
                <w:iCs w:val="0"/>
                <w:sz w:val="20"/>
                <w:vertAlign w:val="subscript"/>
              </w:rPr>
              <w:t>3</w:t>
            </w:r>
            <w:r>
              <w:rPr>
                <w:i w:val="0"/>
                <w:iCs w:val="0"/>
                <w:sz w:val="20"/>
              </w:rPr>
              <w:t xml:space="preserve"> e S</w:t>
            </w:r>
            <w:r>
              <w:rPr>
                <w:i w:val="0"/>
                <w:iCs w:val="0"/>
                <w:sz w:val="20"/>
                <w:vertAlign w:val="subscript"/>
              </w:rPr>
              <w:t>2</w:t>
            </w:r>
            <w:r>
              <w:rPr>
                <w:i w:val="0"/>
                <w:iCs w:val="0"/>
                <w:sz w:val="20"/>
              </w:rPr>
              <w:t>O</w:t>
            </w:r>
            <w:r>
              <w:rPr>
                <w:i w:val="0"/>
                <w:iCs w:val="0"/>
                <w:sz w:val="20"/>
                <w:vertAlign w:val="subscript"/>
              </w:rPr>
              <w:t>3</w:t>
            </w:r>
            <w:r>
              <w:rPr>
                <w:i w:val="0"/>
                <w:iCs w:val="0"/>
                <w:sz w:val="20"/>
                <w:vertAlign w:val="superscript"/>
              </w:rPr>
              <w:t>2–</w:t>
            </w:r>
            <w:r>
              <w:rPr>
                <w:i w:val="0"/>
                <w:iCs w:val="0"/>
                <w:sz w:val="20"/>
              </w:rPr>
              <w:t>.</w:t>
            </w:r>
          </w:p>
        </w:tc>
      </w:tr>
    </w:tbl>
    <w:p w:rsidR="009F330A" w:rsidRDefault="004259AF">
      <w:pPr>
        <w:pStyle w:val="Corpodeltesto3"/>
        <w:rPr>
          <w:i w:val="0"/>
          <w:iCs w:val="0"/>
        </w:rPr>
      </w:pPr>
      <w:r>
        <w:rPr>
          <w:i w:val="0"/>
          <w:iCs w:val="0"/>
          <w:noProof/>
          <w:sz w:val="20"/>
        </w:rPr>
        <mc:AlternateContent>
          <mc:Choice Requires="wps">
            <w:drawing>
              <wp:anchor distT="0" distB="0" distL="114300" distR="114300" simplePos="0" relativeHeight="251658240" behindDoc="1" locked="0" layoutInCell="1" allowOverlap="1">
                <wp:simplePos x="0" y="0"/>
                <wp:positionH relativeFrom="column">
                  <wp:posOffset>398145</wp:posOffset>
                </wp:positionH>
                <wp:positionV relativeFrom="paragraph">
                  <wp:posOffset>117475</wp:posOffset>
                </wp:positionV>
                <wp:extent cx="5646420" cy="1600200"/>
                <wp:effectExtent l="5080" t="8890" r="6350" b="1016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6420" cy="160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DDA55" id="Rectangle 4" o:spid="_x0000_s1026" style="position:absolute;margin-left:31.35pt;margin-top:9.25pt;width:444.6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"/>
            </w:pict>
          </mc:Fallback>
        </mc:AlternateContent>
      </w:r>
    </w:p>
    <w:p w:rsidR="009F330A" w:rsidRDefault="009F330A">
      <w:pPr>
        <w:pStyle w:val="Corpodeltesto3"/>
        <w:ind w:left="855" w:right="856"/>
        <w:rPr>
          <w:i w:val="0"/>
          <w:iCs w:val="0"/>
          <w:sz w:val="20"/>
        </w:rPr>
      </w:pPr>
      <w:r>
        <w:rPr>
          <w:i w:val="0"/>
          <w:iCs w:val="0"/>
          <w:sz w:val="20"/>
        </w:rPr>
        <w:t>I prefissi ed i suffissi dei nomi tradizionali sono, in ordine decrescente del numero di ossidazione dell’atomo “caratterizzante”, i seguenti:</w:t>
      </w:r>
    </w:p>
    <w:p w:rsidR="009F330A" w:rsidRDefault="009F330A">
      <w:pPr>
        <w:pStyle w:val="Corpodeltesto3"/>
        <w:tabs>
          <w:tab w:val="center" w:pos="2850"/>
          <w:tab w:val="center" w:pos="4503"/>
          <w:tab w:val="center" w:pos="6840"/>
        </w:tabs>
        <w:ind w:left="855" w:right="856"/>
        <w:rPr>
          <w:sz w:val="20"/>
        </w:rPr>
      </w:pPr>
      <w:r>
        <w:rPr>
          <w:sz w:val="20"/>
        </w:rPr>
        <w:tab/>
        <w:t>prefisso</w:t>
      </w:r>
      <w:r>
        <w:rPr>
          <w:sz w:val="20"/>
        </w:rPr>
        <w:tab/>
        <w:t>suffisso dell’acido</w:t>
      </w:r>
      <w:r>
        <w:rPr>
          <w:sz w:val="20"/>
        </w:rPr>
        <w:tab/>
        <w:t>suffisso dello ione</w:t>
      </w:r>
    </w:p>
    <w:p w:rsidR="009F330A" w:rsidRDefault="009F330A">
      <w:pPr>
        <w:pStyle w:val="Corpodeltesto3"/>
        <w:tabs>
          <w:tab w:val="center" w:pos="2850"/>
          <w:tab w:val="center" w:pos="4503"/>
          <w:tab w:val="center" w:pos="6840"/>
        </w:tabs>
        <w:ind w:left="855" w:right="856"/>
        <w:rPr>
          <w:b/>
          <w:bCs/>
          <w:i w:val="0"/>
          <w:iCs w:val="0"/>
          <w:sz w:val="20"/>
        </w:rPr>
      </w:pPr>
      <w:r>
        <w:rPr>
          <w:b/>
          <w:bCs/>
          <w:i w:val="0"/>
          <w:iCs w:val="0"/>
          <w:sz w:val="20"/>
        </w:rPr>
        <w:tab/>
        <w:t>per</w:t>
      </w:r>
      <w:r>
        <w:rPr>
          <w:b/>
          <w:bCs/>
          <w:i w:val="0"/>
          <w:iCs w:val="0"/>
          <w:sz w:val="20"/>
        </w:rPr>
        <w:tab/>
        <w:t>ico</w:t>
      </w:r>
      <w:r>
        <w:rPr>
          <w:b/>
          <w:bCs/>
          <w:i w:val="0"/>
          <w:iCs w:val="0"/>
          <w:sz w:val="20"/>
        </w:rPr>
        <w:tab/>
        <w:t>ato</w:t>
      </w:r>
    </w:p>
    <w:p w:rsidR="009F330A" w:rsidRDefault="009F330A">
      <w:pPr>
        <w:pStyle w:val="Corpodeltesto3"/>
        <w:tabs>
          <w:tab w:val="center" w:pos="2850"/>
          <w:tab w:val="center" w:pos="4503"/>
          <w:tab w:val="center" w:pos="6840"/>
        </w:tabs>
        <w:ind w:left="855" w:right="856"/>
        <w:rPr>
          <w:b/>
          <w:bCs/>
          <w:i w:val="0"/>
          <w:iCs w:val="0"/>
          <w:sz w:val="20"/>
        </w:rPr>
      </w:pPr>
      <w:r>
        <w:rPr>
          <w:b/>
          <w:bCs/>
          <w:i w:val="0"/>
          <w:iCs w:val="0"/>
          <w:sz w:val="20"/>
        </w:rPr>
        <w:tab/>
      </w:r>
      <w:r>
        <w:rPr>
          <w:b/>
          <w:bCs/>
          <w:i w:val="0"/>
          <w:iCs w:val="0"/>
          <w:sz w:val="20"/>
        </w:rPr>
        <w:tab/>
        <w:t>ico</w:t>
      </w:r>
      <w:r>
        <w:rPr>
          <w:b/>
          <w:bCs/>
          <w:i w:val="0"/>
          <w:iCs w:val="0"/>
          <w:sz w:val="20"/>
        </w:rPr>
        <w:tab/>
        <w:t>ato</w:t>
      </w:r>
    </w:p>
    <w:p w:rsidR="009F330A" w:rsidRDefault="009F330A">
      <w:pPr>
        <w:pStyle w:val="Corpodeltesto3"/>
        <w:tabs>
          <w:tab w:val="center" w:pos="2850"/>
          <w:tab w:val="center" w:pos="4503"/>
          <w:tab w:val="center" w:pos="6840"/>
        </w:tabs>
        <w:ind w:left="855" w:right="856"/>
        <w:rPr>
          <w:b/>
          <w:bCs/>
          <w:i w:val="0"/>
          <w:iCs w:val="0"/>
          <w:sz w:val="20"/>
        </w:rPr>
      </w:pPr>
      <w:r>
        <w:rPr>
          <w:b/>
          <w:bCs/>
          <w:i w:val="0"/>
          <w:iCs w:val="0"/>
          <w:sz w:val="20"/>
        </w:rPr>
        <w:lastRenderedPageBreak/>
        <w:tab/>
      </w:r>
      <w:r>
        <w:rPr>
          <w:b/>
          <w:bCs/>
          <w:i w:val="0"/>
          <w:iCs w:val="0"/>
          <w:sz w:val="20"/>
        </w:rPr>
        <w:tab/>
        <w:t>oso</w:t>
      </w:r>
      <w:r>
        <w:rPr>
          <w:b/>
          <w:bCs/>
          <w:i w:val="0"/>
          <w:iCs w:val="0"/>
          <w:sz w:val="20"/>
        </w:rPr>
        <w:tab/>
        <w:t>ito</w:t>
      </w:r>
    </w:p>
    <w:p w:rsidR="009F330A" w:rsidRDefault="009F330A">
      <w:pPr>
        <w:pStyle w:val="Corpodeltesto3"/>
        <w:tabs>
          <w:tab w:val="center" w:pos="2850"/>
          <w:tab w:val="center" w:pos="4503"/>
          <w:tab w:val="center" w:pos="6840"/>
        </w:tabs>
        <w:ind w:left="855" w:right="856"/>
        <w:rPr>
          <w:b/>
          <w:bCs/>
          <w:i w:val="0"/>
          <w:iCs w:val="0"/>
          <w:sz w:val="20"/>
        </w:rPr>
      </w:pPr>
      <w:r>
        <w:rPr>
          <w:b/>
          <w:bCs/>
          <w:i w:val="0"/>
          <w:iCs w:val="0"/>
          <w:sz w:val="20"/>
        </w:rPr>
        <w:tab/>
        <w:t>ipo</w:t>
      </w:r>
      <w:r>
        <w:rPr>
          <w:b/>
          <w:bCs/>
          <w:i w:val="0"/>
          <w:iCs w:val="0"/>
          <w:sz w:val="20"/>
        </w:rPr>
        <w:tab/>
        <w:t>oso</w:t>
      </w:r>
      <w:r>
        <w:rPr>
          <w:b/>
          <w:bCs/>
          <w:i w:val="0"/>
          <w:iCs w:val="0"/>
          <w:sz w:val="20"/>
        </w:rPr>
        <w:tab/>
        <w:t>ito</w:t>
      </w:r>
    </w:p>
    <w:p w:rsidR="009F330A" w:rsidRDefault="009F330A">
      <w:pPr>
        <w:pStyle w:val="Corpodeltesto3"/>
        <w:tabs>
          <w:tab w:val="center" w:pos="2850"/>
          <w:tab w:val="center" w:pos="4503"/>
          <w:tab w:val="center" w:pos="6840"/>
        </w:tabs>
        <w:ind w:left="855" w:right="856"/>
        <w:rPr>
          <w:i w:val="0"/>
          <w:iCs w:val="0"/>
          <w:sz w:val="20"/>
        </w:rPr>
      </w:pPr>
      <w:r>
        <w:rPr>
          <w:i w:val="0"/>
          <w:iCs w:val="0"/>
          <w:sz w:val="20"/>
        </w:rPr>
        <w:t>Il prefisso “per” è usato solo quando l’atomo “caratterizzante ha n.o. = +7. Pertanto si possono distinguere fino a 4 ossoacidi degli elementi dei gruppi 7 e 17 (alogeni) e fino a 3 ossoacidi degli elementi degli altri gruppi.</w:t>
      </w:r>
    </w:p>
    <w:p w:rsidR="009F330A" w:rsidRDefault="009F330A">
      <w:pPr>
        <w:pStyle w:val="Corpodeltesto3"/>
        <w:tabs>
          <w:tab w:val="center" w:pos="2850"/>
          <w:tab w:val="center" w:pos="4503"/>
          <w:tab w:val="center" w:pos="6840"/>
        </w:tabs>
        <w:ind w:left="855" w:right="856"/>
        <w:rPr>
          <w:i w:val="0"/>
          <w:iCs w:val="0"/>
        </w:rPr>
      </w:pPr>
    </w:p>
    <w:p w:rsidR="009F330A" w:rsidRDefault="009F330A">
      <w:pPr>
        <w:pStyle w:val="Corpodeltesto3"/>
        <w:rPr>
          <w:i w:val="0"/>
          <w:iCs w:val="0"/>
        </w:rPr>
      </w:pPr>
    </w:p>
    <w:p w:rsidR="009F330A" w:rsidRDefault="009F330A">
      <w:pPr>
        <w:pStyle w:val="Corpodeltesto3"/>
      </w:pPr>
      <w:r>
        <w:t xml:space="preserve">Le forme ora descritte degli ossoacidi sono quelle più comuni e dovrebbero avere i prefisso (quasi sempre omesso) </w:t>
      </w:r>
      <w:r>
        <w:rPr>
          <w:b/>
          <w:bCs/>
        </w:rPr>
        <w:t>orto</w:t>
      </w:r>
      <w:r>
        <w:t xml:space="preserve">. Gli acidi “orto” che hanno due o più gruppi OH possono eliminare molecole di acqua tra due molecole di acido (reazioni di condensazione), formando acidi più compessi di-, tri- …..polinucleati, cioè contenenti due o più atomi dell’elemento “caratterizzante” X. Per condensazione di due molecole “orto” si ottiene un dimero che assume il prefisso </w:t>
      </w:r>
      <w:r>
        <w:rPr>
          <w:b/>
          <w:bCs/>
        </w:rPr>
        <w:t xml:space="preserve">di </w:t>
      </w:r>
      <w:r>
        <w:t>(anche “piro” nella vecchia nomenclatura). Per condensazione di un numero elevato di molecole si ottiene un polimero che in pratica contiene (per atomo di X) una molecola H</w:t>
      </w:r>
      <w:r>
        <w:rPr>
          <w:vertAlign w:val="subscript"/>
        </w:rPr>
        <w:t>2</w:t>
      </w:r>
      <w:r>
        <w:t xml:space="preserve">O in meno rispetto all’acido “orto”; questo acido polimerico prende il prefisso </w:t>
      </w:r>
      <w:r>
        <w:rPr>
          <w:b/>
          <w:bCs/>
        </w:rPr>
        <w:t>meta</w:t>
      </w:r>
      <w:r>
        <w:t xml:space="preserve">. Ad esempio: </w:t>
      </w:r>
    </w:p>
    <w:p w:rsidR="009F330A" w:rsidRDefault="009F330A">
      <w:pPr>
        <w:pStyle w:val="Corpodeltesto3"/>
      </w:pPr>
      <w:r>
        <w:tab/>
        <w:t>H</w:t>
      </w:r>
      <w:r>
        <w:rPr>
          <w:vertAlign w:val="subscript"/>
        </w:rPr>
        <w:t>3</w:t>
      </w:r>
      <w:r>
        <w:t>PO</w:t>
      </w:r>
      <w:r>
        <w:rPr>
          <w:vertAlign w:val="subscript"/>
        </w:rPr>
        <w:t>4</w:t>
      </w:r>
      <w:r>
        <w:t xml:space="preserve">   acido (orto)fosforico</w:t>
      </w:r>
    </w:p>
    <w:p w:rsidR="009F330A" w:rsidRDefault="009F330A">
      <w:pPr>
        <w:pStyle w:val="Corpodeltesto3"/>
      </w:pPr>
      <w:r>
        <w:tab/>
        <w:t>H</w:t>
      </w:r>
      <w:r>
        <w:rPr>
          <w:vertAlign w:val="subscript"/>
        </w:rPr>
        <w:t>4</w:t>
      </w:r>
      <w:r>
        <w:t>P</w:t>
      </w:r>
      <w:r>
        <w:rPr>
          <w:vertAlign w:val="subscript"/>
        </w:rPr>
        <w:t>2</w:t>
      </w:r>
      <w:r>
        <w:t>O</w:t>
      </w:r>
      <w:r>
        <w:rPr>
          <w:vertAlign w:val="subscript"/>
        </w:rPr>
        <w:t>7</w:t>
      </w:r>
      <w:r>
        <w:t xml:space="preserve">   acido difosforico</w:t>
      </w:r>
    </w:p>
    <w:p w:rsidR="009F330A" w:rsidRDefault="009F330A">
      <w:pPr>
        <w:pStyle w:val="Corpodeltesto3"/>
        <w:rPr>
          <w:i w:val="0"/>
          <w:iCs w:val="0"/>
        </w:rPr>
      </w:pPr>
      <w:r>
        <w:tab/>
        <w:t>(HPO</w:t>
      </w:r>
      <w:r>
        <w:rPr>
          <w:vertAlign w:val="subscript"/>
        </w:rPr>
        <w:t>3</w:t>
      </w:r>
      <w:r>
        <w:t>)</w:t>
      </w:r>
      <w:r>
        <w:rPr>
          <w:vertAlign w:val="subscript"/>
        </w:rPr>
        <w:t>n</w:t>
      </w:r>
      <w:r>
        <w:t xml:space="preserve">   acido metafosforico</w:t>
      </w:r>
    </w:p>
    <w:p w:rsidR="009F330A" w:rsidRDefault="009F330A">
      <w:pPr>
        <w:pStyle w:val="Corpodeltesto3"/>
      </w:pPr>
      <w:r>
        <w:t>Gli stessi prefissi sono usati per i relativi anioni:</w:t>
      </w:r>
    </w:p>
    <w:p w:rsidR="009F330A" w:rsidRDefault="009F330A">
      <w:pPr>
        <w:pStyle w:val="Corpodeltesto3"/>
      </w:pPr>
      <w:r>
        <w:tab/>
        <w:t>PO</w:t>
      </w:r>
      <w:r>
        <w:rPr>
          <w:vertAlign w:val="subscript"/>
        </w:rPr>
        <w:t>4</w:t>
      </w:r>
      <w:r>
        <w:rPr>
          <w:vertAlign w:val="superscript"/>
        </w:rPr>
        <w:t>3–</w:t>
      </w:r>
      <w:r>
        <w:t xml:space="preserve">   ione (orto)fosfato</w:t>
      </w:r>
    </w:p>
    <w:p w:rsidR="009F330A" w:rsidRDefault="009F330A">
      <w:pPr>
        <w:pStyle w:val="Corpodeltesto3"/>
      </w:pPr>
      <w:r>
        <w:tab/>
        <w:t>P</w:t>
      </w:r>
      <w:r>
        <w:rPr>
          <w:vertAlign w:val="subscript"/>
        </w:rPr>
        <w:t>2</w:t>
      </w:r>
      <w:r>
        <w:t>O</w:t>
      </w:r>
      <w:r>
        <w:rPr>
          <w:vertAlign w:val="subscript"/>
        </w:rPr>
        <w:t>7</w:t>
      </w:r>
      <w:r>
        <w:rPr>
          <w:vertAlign w:val="superscript"/>
        </w:rPr>
        <w:t>4–</w:t>
      </w:r>
      <w:r>
        <w:t xml:space="preserve">   ione difosfato</w:t>
      </w:r>
    </w:p>
    <w:p w:rsidR="009F330A" w:rsidRDefault="009F330A">
      <w:pPr>
        <w:pStyle w:val="Corpodeltesto3"/>
      </w:pPr>
      <w:r>
        <w:tab/>
        <w:t>(PO</w:t>
      </w:r>
      <w:r>
        <w:rPr>
          <w:vertAlign w:val="subscript"/>
        </w:rPr>
        <w:t>3</w:t>
      </w:r>
      <w:r>
        <w:rPr>
          <w:vertAlign w:val="superscript"/>
        </w:rPr>
        <w:t>–</w:t>
      </w:r>
      <w:r>
        <w:t>)</w:t>
      </w:r>
      <w:r>
        <w:rPr>
          <w:vertAlign w:val="subscript"/>
        </w:rPr>
        <w:t>n</w:t>
      </w:r>
      <w:r>
        <w:t xml:space="preserve">   ione metafosfato</w:t>
      </w:r>
    </w:p>
    <w:p w:rsidR="009F330A" w:rsidRDefault="009F330A"/>
    <w:p w:rsidR="009F330A" w:rsidRDefault="009F330A">
      <w:pPr>
        <w:pStyle w:val="Corpodeltesto3"/>
        <w:rPr>
          <w:i w:val="0"/>
          <w:iCs w:val="0"/>
        </w:rPr>
      </w:pPr>
      <w:r>
        <w:rPr>
          <w:i w:val="0"/>
          <w:iCs w:val="0"/>
        </w:rPr>
        <w:t>Le formule ed i nomi di altri acidi terziari, tioacidi ed alogenoacidi, seguono regole analoghe a quelle ora descritte per gli ossoacidi, ovviamente sostituendo al termine “osso” il termine appropriato della Tabella 2. Esempi:</w:t>
      </w:r>
    </w:p>
    <w:p w:rsidR="009F330A" w:rsidRDefault="009F330A">
      <w:pPr>
        <w:pStyle w:val="Corpodeltesto3"/>
        <w:rPr>
          <w:i w:val="0"/>
          <w:iCs w:val="0"/>
        </w:rPr>
      </w:pPr>
      <w:r>
        <w:rPr>
          <w:i w:val="0"/>
          <w:iCs w:val="0"/>
        </w:rPr>
        <w:tab/>
        <w:t>H</w:t>
      </w:r>
      <w:r>
        <w:rPr>
          <w:i w:val="0"/>
          <w:iCs w:val="0"/>
          <w:vertAlign w:val="subscript"/>
        </w:rPr>
        <w:t>3</w:t>
      </w:r>
      <w:r>
        <w:rPr>
          <w:i w:val="0"/>
          <w:iCs w:val="0"/>
        </w:rPr>
        <w:t>AsS</w:t>
      </w:r>
      <w:r>
        <w:rPr>
          <w:i w:val="0"/>
          <w:iCs w:val="0"/>
          <w:vertAlign w:val="subscript"/>
        </w:rPr>
        <w:t>4</w:t>
      </w:r>
      <w:r>
        <w:rPr>
          <w:i w:val="0"/>
          <w:iCs w:val="0"/>
        </w:rPr>
        <w:t xml:space="preserve">  =  acido tetratioarsenico(V)</w:t>
      </w:r>
    </w:p>
    <w:p w:rsidR="009F330A" w:rsidRDefault="009F330A">
      <w:pPr>
        <w:pStyle w:val="Corpodeltesto3"/>
        <w:rPr>
          <w:i w:val="0"/>
          <w:iCs w:val="0"/>
        </w:rPr>
      </w:pPr>
      <w:r>
        <w:rPr>
          <w:i w:val="0"/>
          <w:iCs w:val="0"/>
        </w:rPr>
        <w:tab/>
        <w:t>H</w:t>
      </w:r>
      <w:r>
        <w:rPr>
          <w:i w:val="0"/>
          <w:iCs w:val="0"/>
          <w:vertAlign w:val="subscript"/>
        </w:rPr>
        <w:t>2</w:t>
      </w:r>
      <w:r>
        <w:rPr>
          <w:i w:val="0"/>
          <w:iCs w:val="0"/>
        </w:rPr>
        <w:t>SiF</w:t>
      </w:r>
      <w:r>
        <w:rPr>
          <w:i w:val="0"/>
          <w:iCs w:val="0"/>
          <w:vertAlign w:val="subscript"/>
        </w:rPr>
        <w:t>6</w:t>
      </w:r>
      <w:r>
        <w:rPr>
          <w:i w:val="0"/>
          <w:iCs w:val="0"/>
        </w:rPr>
        <w:t xml:space="preserve">  =  acido esafluorosilicico(IV)</w:t>
      </w:r>
    </w:p>
    <w:p w:rsidR="009F330A" w:rsidRDefault="009F330A"/>
    <w:p w:rsidR="009F330A" w:rsidRDefault="009F330A">
      <w:pPr>
        <w:rPr>
          <w:b/>
          <w:bCs/>
        </w:rPr>
      </w:pPr>
      <w:r>
        <w:rPr>
          <w:b/>
          <w:bCs/>
        </w:rPr>
        <w:t>Gli ioni</w:t>
      </w:r>
    </w:p>
    <w:p w:rsidR="009F330A" w:rsidRDefault="009F330A">
      <w:r>
        <w:t>Tratteremo qui formule e nomi solo dei principali tipi di ioni.</w:t>
      </w:r>
    </w:p>
    <w:p w:rsidR="009F330A" w:rsidRDefault="009F330A"/>
    <w:p w:rsidR="009F330A" w:rsidRDefault="009F330A">
      <w:r>
        <w:rPr>
          <w:u w:val="single"/>
        </w:rPr>
        <w:t>Cationi monoatomici dei metalli</w:t>
      </w:r>
    </w:p>
    <w:p w:rsidR="009F330A" w:rsidRDefault="009F330A">
      <w:r>
        <w:t>La formula è ovviamente costituita dal simbolo dell’elemento seguito, come apice, dalla carica ionica: ad es., Fe</w:t>
      </w:r>
      <w:r>
        <w:rPr>
          <w:vertAlign w:val="superscript"/>
        </w:rPr>
        <w:t>2+</w:t>
      </w:r>
      <w:r>
        <w:t>; il nome è il nome dell’elemento seguito, tra parentesi, dalla carica ionica oppure dal numero di ossidazione: ione ferro(2+) oppure ione ferro(II). Nel caso di elementi che formano un solo catione, l’indicazione della carica o del numero di ossidazione può essere omessa dal nome: Na</w:t>
      </w:r>
      <w:r>
        <w:rPr>
          <w:vertAlign w:val="superscript"/>
        </w:rPr>
        <w:t>+</w:t>
      </w:r>
      <w:r>
        <w:t>, ione sodio.</w:t>
      </w:r>
    </w:p>
    <w:p w:rsidR="009F330A" w:rsidRDefault="009F330A">
      <w:pPr>
        <w:rPr>
          <w:i/>
          <w:iCs/>
        </w:rPr>
      </w:pPr>
      <w:r>
        <w:rPr>
          <w:i/>
          <w:iCs/>
        </w:rPr>
        <w:t xml:space="preserve">Nella vecchia nomenclatura, per gli elementi che formano due cationi con carica diversa si usavano suffissi per distinguere i due nomi; precisamente il suffisso </w:t>
      </w:r>
      <w:r>
        <w:rPr>
          <w:b/>
          <w:bCs/>
          <w:i/>
          <w:iCs/>
        </w:rPr>
        <w:t>ico</w:t>
      </w:r>
      <w:r>
        <w:rPr>
          <w:i/>
          <w:iCs/>
        </w:rPr>
        <w:t xml:space="preserve"> per lo ione con carica maggiore ed il suffisso </w:t>
      </w:r>
      <w:r>
        <w:rPr>
          <w:b/>
          <w:bCs/>
          <w:i/>
          <w:iCs/>
        </w:rPr>
        <w:t>oso</w:t>
      </w:r>
      <w:r>
        <w:rPr>
          <w:i/>
          <w:iCs/>
        </w:rPr>
        <w:t xml:space="preserve"> per l’altro: Fe</w:t>
      </w:r>
      <w:r>
        <w:rPr>
          <w:i/>
          <w:iCs/>
          <w:vertAlign w:val="superscript"/>
        </w:rPr>
        <w:t>3+</w:t>
      </w:r>
      <w:r>
        <w:rPr>
          <w:i/>
          <w:iCs/>
        </w:rPr>
        <w:t>, ione ferrico; Fe</w:t>
      </w:r>
      <w:r>
        <w:rPr>
          <w:i/>
          <w:iCs/>
          <w:vertAlign w:val="superscript"/>
        </w:rPr>
        <w:t>2+</w:t>
      </w:r>
      <w:r>
        <w:rPr>
          <w:i/>
          <w:iCs/>
        </w:rPr>
        <w:t>, ione ferroso.</w:t>
      </w:r>
    </w:p>
    <w:p w:rsidR="009F330A" w:rsidRDefault="009F330A">
      <w:pPr>
        <w:rPr>
          <w:i/>
          <w:iCs/>
        </w:rPr>
      </w:pPr>
    </w:p>
    <w:p w:rsidR="009F330A" w:rsidRDefault="009F330A">
      <w:r>
        <w:rPr>
          <w:u w:val="single"/>
        </w:rPr>
        <w:t>Cationi poliatomici ottenuti addizionando H</w:t>
      </w:r>
      <w:r>
        <w:rPr>
          <w:u w:val="single"/>
          <w:vertAlign w:val="superscript"/>
        </w:rPr>
        <w:t>+</w:t>
      </w:r>
      <w:r>
        <w:rPr>
          <w:u w:val="single"/>
        </w:rPr>
        <w:t xml:space="preserve"> a composti binari dell’idrogeno</w:t>
      </w:r>
    </w:p>
    <w:p w:rsidR="009F330A" w:rsidRDefault="009F330A">
      <w:r>
        <w:t xml:space="preserve">Le formule seguono l’ordine dei simboli delle rispettive molecole neutre; i nomi derivano dal nome della corrispondente molecola neutra prendendo il suffisso </w:t>
      </w:r>
      <w:r>
        <w:rPr>
          <w:b/>
          <w:bCs/>
        </w:rPr>
        <w:t>onio</w:t>
      </w:r>
      <w:r>
        <w:t>:</w:t>
      </w:r>
    </w:p>
    <w:p w:rsidR="009F330A" w:rsidRDefault="009F330A">
      <w:r>
        <w:tab/>
        <w:t>NH</w:t>
      </w:r>
      <w:r>
        <w:rPr>
          <w:vertAlign w:val="subscript"/>
        </w:rPr>
        <w:t>4</w:t>
      </w:r>
      <w:r>
        <w:rPr>
          <w:vertAlign w:val="superscript"/>
        </w:rPr>
        <w:t>+</w:t>
      </w:r>
      <w:r>
        <w:tab/>
      </w:r>
      <w:r>
        <w:tab/>
        <w:t>ione ammonio (da ammoniaca)</w:t>
      </w:r>
    </w:p>
    <w:p w:rsidR="009F330A" w:rsidRDefault="009F330A">
      <w:r>
        <w:tab/>
        <w:t>PH</w:t>
      </w:r>
      <w:r>
        <w:rPr>
          <w:vertAlign w:val="subscript"/>
        </w:rPr>
        <w:t>4</w:t>
      </w:r>
      <w:r>
        <w:rPr>
          <w:vertAlign w:val="superscript"/>
        </w:rPr>
        <w:t>+</w:t>
      </w:r>
      <w:r>
        <w:tab/>
      </w:r>
      <w:r>
        <w:tab/>
        <w:t>ione fosfonio (da fosfina)</w:t>
      </w:r>
    </w:p>
    <w:p w:rsidR="009F330A" w:rsidRDefault="009F330A">
      <w:r>
        <w:tab/>
        <w:t>NH</w:t>
      </w:r>
      <w:r>
        <w:rPr>
          <w:vertAlign w:val="subscript"/>
        </w:rPr>
        <w:t>3</w:t>
      </w:r>
      <w:r>
        <w:t>OH</w:t>
      </w:r>
      <w:r>
        <w:rPr>
          <w:vertAlign w:val="superscript"/>
        </w:rPr>
        <w:t>+</w:t>
      </w:r>
      <w:r>
        <w:tab/>
        <w:t>ione idrossilammonio (da idrossilammina)</w:t>
      </w:r>
    </w:p>
    <w:p w:rsidR="009F330A" w:rsidRDefault="009F330A">
      <w:pPr>
        <w:pStyle w:val="Corpodeltesto"/>
        <w:pBdr>
          <w:left w:val="thinThickSmallGap" w:sz="24" w:space="4" w:color="auto"/>
        </w:pBdr>
        <w:ind w:left="570"/>
        <w:rPr>
          <w:rFonts w:ascii="Verdana" w:hAnsi="Verdana" w:cs="Times New Roman"/>
        </w:rPr>
      </w:pPr>
      <w:r>
        <w:rPr>
          <w:rFonts w:ascii="Verdana" w:hAnsi="Verdana" w:cs="Times New Roman"/>
        </w:rPr>
        <w:tab/>
        <w:t>Eccezioni:</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H</w:t>
      </w:r>
      <w:r>
        <w:rPr>
          <w:rFonts w:ascii="Verdana" w:hAnsi="Verdana"/>
          <w:sz w:val="20"/>
          <w:vertAlign w:val="subscript"/>
        </w:rPr>
        <w:t>3</w:t>
      </w:r>
      <w:r>
        <w:rPr>
          <w:rFonts w:ascii="Verdana" w:hAnsi="Verdana"/>
          <w:sz w:val="20"/>
        </w:rPr>
        <w:t>O</w:t>
      </w:r>
      <w:r>
        <w:rPr>
          <w:rFonts w:ascii="Verdana" w:hAnsi="Verdana"/>
          <w:sz w:val="20"/>
          <w:vertAlign w:val="superscript"/>
        </w:rPr>
        <w:t>+</w:t>
      </w:r>
      <w:r>
        <w:rPr>
          <w:rFonts w:ascii="Verdana" w:hAnsi="Verdana"/>
          <w:sz w:val="20"/>
        </w:rPr>
        <w:t>: ione ossonio</w:t>
      </w:r>
    </w:p>
    <w:p w:rsidR="009F330A" w:rsidRDefault="009F330A">
      <w:pPr>
        <w:rPr>
          <w:i/>
          <w:iCs/>
        </w:rPr>
      </w:pPr>
      <w:r>
        <w:rPr>
          <w:i/>
          <w:iCs/>
        </w:rPr>
        <w:t>Lo ione H</w:t>
      </w:r>
      <w:r>
        <w:rPr>
          <w:i/>
          <w:iCs/>
          <w:vertAlign w:val="superscript"/>
        </w:rPr>
        <w:t>+</w:t>
      </w:r>
      <w:r>
        <w:rPr>
          <w:i/>
          <w:iCs/>
        </w:rPr>
        <w:t xml:space="preserve"> (che non esiste isolato) e le sue forme solvatate in modo indefinito, come H(H</w:t>
      </w:r>
      <w:r>
        <w:rPr>
          <w:i/>
          <w:iCs/>
          <w:vertAlign w:val="subscript"/>
        </w:rPr>
        <w:t>2</w:t>
      </w:r>
      <w:r>
        <w:rPr>
          <w:i/>
          <w:iCs/>
        </w:rPr>
        <w:t>O)</w:t>
      </w:r>
      <w:r>
        <w:rPr>
          <w:i/>
          <w:iCs/>
          <w:vertAlign w:val="subscript"/>
        </w:rPr>
        <w:t>n</w:t>
      </w:r>
      <w:r>
        <w:rPr>
          <w:i/>
          <w:iCs/>
          <w:vertAlign w:val="superscript"/>
        </w:rPr>
        <w:t>+</w:t>
      </w:r>
      <w:r>
        <w:rPr>
          <w:i/>
          <w:iCs/>
        </w:rPr>
        <w:t xml:space="preserve">, possono essere chiamati </w:t>
      </w:r>
      <w:r>
        <w:rPr>
          <w:b/>
          <w:bCs/>
          <w:i/>
          <w:iCs/>
        </w:rPr>
        <w:t>ione idrogeno</w:t>
      </w:r>
      <w:r>
        <w:rPr>
          <w:i/>
          <w:iCs/>
        </w:rPr>
        <w:t xml:space="preserve">; il termine “protone” è riservato alla forma isotopica </w:t>
      </w:r>
      <w:r>
        <w:rPr>
          <w:i/>
          <w:iCs/>
          <w:vertAlign w:val="superscript"/>
        </w:rPr>
        <w:t>1</w:t>
      </w:r>
      <w:r>
        <w:rPr>
          <w:i/>
          <w:iCs/>
        </w:rPr>
        <w:t>H</w:t>
      </w:r>
      <w:r>
        <w:rPr>
          <w:i/>
          <w:iCs/>
          <w:vertAlign w:val="superscript"/>
        </w:rPr>
        <w:t>+</w:t>
      </w:r>
      <w:r>
        <w:rPr>
          <w:i/>
          <w:iCs/>
        </w:rPr>
        <w:t>.</w:t>
      </w:r>
    </w:p>
    <w:p w:rsidR="009F330A" w:rsidRDefault="009F330A">
      <w:pPr>
        <w:rPr>
          <w:i/>
          <w:iCs/>
        </w:rPr>
      </w:pPr>
    </w:p>
    <w:p w:rsidR="009F330A" w:rsidRDefault="009F330A">
      <w:r>
        <w:rPr>
          <w:u w:val="single"/>
        </w:rPr>
        <w:t>Anioni monoatomici dei non-metalli</w:t>
      </w:r>
    </w:p>
    <w:p w:rsidR="009F330A" w:rsidRDefault="009F330A">
      <w:r>
        <w:t xml:space="preserve">Le formule sono costituite dal simbolo dell’elemento e dalla carica ionica come apice; il nome è dato dal nome dell’elemento col suffisso </w:t>
      </w:r>
      <w:r>
        <w:rPr>
          <w:b/>
          <w:bCs/>
        </w:rPr>
        <w:t>uro</w:t>
      </w:r>
      <w:r>
        <w:t xml:space="preserve"> seguito da carica ionica o numero di ossidazione tra parentesi: Cl</w:t>
      </w:r>
      <w:r>
        <w:rPr>
          <w:vertAlign w:val="superscript"/>
        </w:rPr>
        <w:t>–</w:t>
      </w:r>
      <w:r>
        <w:t xml:space="preserve">, </w:t>
      </w:r>
      <w:r>
        <w:lastRenderedPageBreak/>
        <w:t>ione cloruro(1–) o ione cloruro(–I). In pratica, l’indicazione della carica o del numero di ossidazione viene omessa dal nome perché gli elementi formano normalmente un solo anione monoatomico.</w:t>
      </w:r>
    </w:p>
    <w:p w:rsidR="009F330A" w:rsidRDefault="009F330A">
      <w:pPr>
        <w:pStyle w:val="Corpodeltesto"/>
        <w:pBdr>
          <w:left w:val="thinThickSmallGap" w:sz="24" w:space="4" w:color="auto"/>
        </w:pBdr>
        <w:ind w:left="570"/>
        <w:rPr>
          <w:rFonts w:ascii="Verdana" w:hAnsi="Verdana" w:cs="Times New Roman"/>
        </w:rPr>
      </w:pPr>
      <w:r>
        <w:rPr>
          <w:rFonts w:ascii="Verdana" w:hAnsi="Verdana" w:cs="Times New Roman"/>
        </w:rPr>
        <w:tab/>
        <w:t>Eccezioni:</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O</w:t>
      </w:r>
      <w:r>
        <w:rPr>
          <w:rFonts w:ascii="Verdana" w:hAnsi="Verdana"/>
          <w:sz w:val="20"/>
          <w:vertAlign w:val="superscript"/>
        </w:rPr>
        <w:t>2–</w:t>
      </w:r>
      <w:r>
        <w:rPr>
          <w:rFonts w:ascii="Verdana" w:hAnsi="Verdana"/>
          <w:sz w:val="20"/>
        </w:rPr>
        <w:t>: ione ossido</w:t>
      </w:r>
    </w:p>
    <w:p w:rsidR="009F330A" w:rsidRDefault="009F330A">
      <w:pPr>
        <w:rPr>
          <w:vertAlign w:val="superscript"/>
        </w:rPr>
      </w:pPr>
      <w:r>
        <w:t>Lo ione N</w:t>
      </w:r>
      <w:r>
        <w:rPr>
          <w:vertAlign w:val="superscript"/>
        </w:rPr>
        <w:t>3–</w:t>
      </w:r>
      <w:r>
        <w:t xml:space="preserve"> si chiama, correttamente, “ione nitruro”; il nome “ione azoturo” indica invece lo ione N</w:t>
      </w:r>
      <w:r>
        <w:rPr>
          <w:vertAlign w:val="subscript"/>
        </w:rPr>
        <w:t>3</w:t>
      </w:r>
      <w:r>
        <w:rPr>
          <w:vertAlign w:val="superscript"/>
        </w:rPr>
        <w:t>–</w:t>
      </w:r>
    </w:p>
    <w:p w:rsidR="009F330A" w:rsidRDefault="009F330A">
      <w:pPr>
        <w:pStyle w:val="Corpodeltesto3"/>
      </w:pPr>
      <w:r>
        <w:t>Gli anioni costituiti da più atomi dello stesso elemento prendono il nome del corrispondente ione monoatomico preceduto dall’appropriato prefisso numerico (“poli” nel caso di un numero grande e indefinito); l’indicazione della carica ionica o del numero di ossidazione è necessaria:</w:t>
      </w:r>
    </w:p>
    <w:p w:rsidR="009F330A" w:rsidRDefault="009F330A">
      <w:pPr>
        <w:rPr>
          <w:i/>
          <w:iCs/>
        </w:rPr>
      </w:pPr>
      <w:r>
        <w:rPr>
          <w:i/>
          <w:iCs/>
        </w:rPr>
        <w:tab/>
        <w:t>S</w:t>
      </w:r>
      <w:r>
        <w:rPr>
          <w:i/>
          <w:iCs/>
          <w:vertAlign w:val="subscript"/>
        </w:rPr>
        <w:t>2</w:t>
      </w:r>
      <w:r>
        <w:rPr>
          <w:i/>
          <w:iCs/>
          <w:vertAlign w:val="superscript"/>
        </w:rPr>
        <w:t>2–</w:t>
      </w:r>
      <w:r>
        <w:rPr>
          <w:i/>
          <w:iCs/>
        </w:rPr>
        <w:t xml:space="preserve"> : ione disolfuro(2–) oppure ione disolfuro(–I)</w:t>
      </w:r>
    </w:p>
    <w:p w:rsidR="009F330A" w:rsidRDefault="009F330A">
      <w:pPr>
        <w:rPr>
          <w:i/>
          <w:iCs/>
        </w:rPr>
      </w:pPr>
      <w:r>
        <w:rPr>
          <w:i/>
          <w:iCs/>
        </w:rPr>
        <w:tab/>
        <w:t>S</w:t>
      </w:r>
      <w:r>
        <w:rPr>
          <w:i/>
          <w:iCs/>
          <w:vertAlign w:val="subscript"/>
        </w:rPr>
        <w:t>n</w:t>
      </w:r>
      <w:r>
        <w:rPr>
          <w:i/>
          <w:iCs/>
          <w:vertAlign w:val="superscript"/>
        </w:rPr>
        <w:t>2–</w:t>
      </w:r>
      <w:r>
        <w:rPr>
          <w:i/>
          <w:iCs/>
        </w:rPr>
        <w:t xml:space="preserve"> : ione polisolfuro(2–)</w:t>
      </w:r>
    </w:p>
    <w:p w:rsidR="009F330A" w:rsidRDefault="009F330A">
      <w:pPr>
        <w:rPr>
          <w:i/>
          <w:iCs/>
        </w:rPr>
      </w:pPr>
      <w:r>
        <w:rPr>
          <w:i/>
          <w:iCs/>
        </w:rPr>
        <w:tab/>
        <w:t>I</w:t>
      </w:r>
      <w:r>
        <w:rPr>
          <w:i/>
          <w:iCs/>
          <w:vertAlign w:val="subscript"/>
        </w:rPr>
        <w:t>3</w:t>
      </w:r>
      <w:r>
        <w:rPr>
          <w:i/>
          <w:iCs/>
          <w:vertAlign w:val="superscript"/>
        </w:rPr>
        <w:t>–</w:t>
      </w:r>
      <w:r>
        <w:rPr>
          <w:i/>
          <w:iCs/>
        </w:rPr>
        <w:t xml:space="preserve"> : ione triioduro(1–)</w:t>
      </w:r>
    </w:p>
    <w:p w:rsidR="009F330A" w:rsidRDefault="009F330A">
      <w:pPr>
        <w:pBdr>
          <w:left w:val="thinThickSmallGap" w:sz="24" w:space="4" w:color="auto"/>
        </w:pBdr>
        <w:ind w:left="570"/>
        <w:rPr>
          <w:rFonts w:ascii="Verdana" w:hAnsi="Verdana"/>
          <w:i/>
          <w:iCs/>
          <w:sz w:val="20"/>
        </w:rPr>
      </w:pPr>
      <w:r>
        <w:rPr>
          <w:rFonts w:ascii="Verdana" w:hAnsi="Verdana"/>
          <w:i/>
          <w:iCs/>
          <w:sz w:val="20"/>
        </w:rPr>
        <w:tab/>
        <w:t>Eccezioni:</w:t>
      </w:r>
    </w:p>
    <w:p w:rsidR="009F330A" w:rsidRDefault="009F330A">
      <w:pPr>
        <w:pBdr>
          <w:left w:val="thinThickSmallGap" w:sz="24" w:space="4" w:color="auto"/>
        </w:pBdr>
        <w:ind w:left="570"/>
        <w:rPr>
          <w:rFonts w:ascii="Verdana" w:hAnsi="Verdana"/>
          <w:i/>
          <w:iCs/>
          <w:sz w:val="20"/>
        </w:rPr>
      </w:pPr>
      <w:r>
        <w:rPr>
          <w:rFonts w:ascii="Verdana" w:hAnsi="Verdana"/>
          <w:i/>
          <w:iCs/>
          <w:sz w:val="20"/>
        </w:rPr>
        <w:tab/>
      </w:r>
      <w:r>
        <w:rPr>
          <w:rFonts w:ascii="Verdana" w:hAnsi="Verdana"/>
          <w:i/>
          <w:iCs/>
          <w:sz w:val="20"/>
        </w:rPr>
        <w:tab/>
        <w:t>C</w:t>
      </w:r>
      <w:r>
        <w:rPr>
          <w:rFonts w:ascii="Verdana" w:hAnsi="Verdana"/>
          <w:i/>
          <w:iCs/>
          <w:sz w:val="20"/>
          <w:vertAlign w:val="subscript"/>
        </w:rPr>
        <w:t>2</w:t>
      </w:r>
      <w:r>
        <w:rPr>
          <w:rFonts w:ascii="Verdana" w:hAnsi="Verdana"/>
          <w:i/>
          <w:iCs/>
          <w:sz w:val="20"/>
          <w:vertAlign w:val="superscript"/>
        </w:rPr>
        <w:t>2–</w:t>
      </w:r>
      <w:r>
        <w:rPr>
          <w:rFonts w:ascii="Verdana" w:hAnsi="Verdana"/>
          <w:i/>
          <w:iCs/>
          <w:sz w:val="20"/>
        </w:rPr>
        <w:t>: ione acetiluro (anche ione dicarburo(2–))</w:t>
      </w:r>
    </w:p>
    <w:p w:rsidR="009F330A" w:rsidRDefault="009F330A">
      <w:pPr>
        <w:pBdr>
          <w:left w:val="thinThickSmallGap" w:sz="24" w:space="4" w:color="auto"/>
        </w:pBdr>
        <w:ind w:left="570"/>
        <w:rPr>
          <w:rFonts w:ascii="Verdana" w:hAnsi="Verdana"/>
          <w:i/>
          <w:iCs/>
          <w:sz w:val="20"/>
        </w:rPr>
      </w:pPr>
      <w:r>
        <w:rPr>
          <w:rFonts w:ascii="Verdana" w:hAnsi="Verdana"/>
          <w:i/>
          <w:iCs/>
          <w:sz w:val="20"/>
        </w:rPr>
        <w:tab/>
      </w:r>
      <w:r>
        <w:rPr>
          <w:rFonts w:ascii="Verdana" w:hAnsi="Verdana"/>
          <w:i/>
          <w:iCs/>
          <w:sz w:val="20"/>
        </w:rPr>
        <w:tab/>
        <w:t>N</w:t>
      </w:r>
      <w:r>
        <w:rPr>
          <w:rFonts w:ascii="Verdana" w:hAnsi="Verdana"/>
          <w:i/>
          <w:iCs/>
          <w:sz w:val="20"/>
          <w:vertAlign w:val="subscript"/>
        </w:rPr>
        <w:t>3</w:t>
      </w:r>
      <w:r>
        <w:rPr>
          <w:rFonts w:ascii="Verdana" w:hAnsi="Verdana"/>
          <w:i/>
          <w:iCs/>
          <w:sz w:val="20"/>
          <w:vertAlign w:val="superscript"/>
        </w:rPr>
        <w:t>–</w:t>
      </w:r>
      <w:r>
        <w:rPr>
          <w:rFonts w:ascii="Verdana" w:hAnsi="Verdana"/>
          <w:i/>
          <w:iCs/>
          <w:sz w:val="20"/>
        </w:rPr>
        <w:t>: ione azoturo (anche ione trinitruro(1–))</w:t>
      </w:r>
    </w:p>
    <w:p w:rsidR="009F330A" w:rsidRDefault="009F330A">
      <w:pPr>
        <w:pBdr>
          <w:left w:val="thinThickSmallGap" w:sz="24" w:space="4" w:color="auto"/>
        </w:pBdr>
        <w:ind w:left="570"/>
        <w:rPr>
          <w:rFonts w:ascii="Verdana" w:hAnsi="Verdana"/>
          <w:i/>
          <w:iCs/>
          <w:sz w:val="20"/>
        </w:rPr>
      </w:pPr>
      <w:r>
        <w:rPr>
          <w:rFonts w:ascii="Verdana" w:hAnsi="Verdana"/>
          <w:i/>
          <w:iCs/>
          <w:sz w:val="20"/>
        </w:rPr>
        <w:tab/>
      </w:r>
      <w:r>
        <w:rPr>
          <w:rFonts w:ascii="Verdana" w:hAnsi="Verdana"/>
          <w:i/>
          <w:iCs/>
          <w:sz w:val="20"/>
        </w:rPr>
        <w:tab/>
        <w:t>O</w:t>
      </w:r>
      <w:r>
        <w:rPr>
          <w:rFonts w:ascii="Verdana" w:hAnsi="Verdana"/>
          <w:i/>
          <w:iCs/>
          <w:sz w:val="20"/>
          <w:vertAlign w:val="subscript"/>
        </w:rPr>
        <w:t>2</w:t>
      </w:r>
      <w:r>
        <w:rPr>
          <w:rFonts w:ascii="Verdana" w:hAnsi="Verdana"/>
          <w:i/>
          <w:iCs/>
          <w:sz w:val="20"/>
          <w:vertAlign w:val="superscript"/>
        </w:rPr>
        <w:t>–</w:t>
      </w:r>
      <w:r>
        <w:rPr>
          <w:rFonts w:ascii="Verdana" w:hAnsi="Verdana"/>
          <w:i/>
          <w:iCs/>
          <w:sz w:val="20"/>
        </w:rPr>
        <w:t>: ione superossido</w:t>
      </w:r>
    </w:p>
    <w:p w:rsidR="009F330A" w:rsidRDefault="009F330A">
      <w:pPr>
        <w:pBdr>
          <w:left w:val="thinThickSmallGap" w:sz="24" w:space="4" w:color="auto"/>
        </w:pBdr>
        <w:ind w:left="570"/>
        <w:rPr>
          <w:rFonts w:ascii="Verdana" w:hAnsi="Verdana"/>
          <w:i/>
          <w:iCs/>
          <w:sz w:val="20"/>
        </w:rPr>
      </w:pPr>
      <w:r>
        <w:rPr>
          <w:rFonts w:ascii="Verdana" w:hAnsi="Verdana"/>
          <w:i/>
          <w:iCs/>
          <w:sz w:val="20"/>
        </w:rPr>
        <w:tab/>
      </w:r>
      <w:r>
        <w:rPr>
          <w:rFonts w:ascii="Verdana" w:hAnsi="Verdana"/>
          <w:i/>
          <w:iCs/>
          <w:sz w:val="20"/>
        </w:rPr>
        <w:tab/>
        <w:t>O</w:t>
      </w:r>
      <w:r>
        <w:rPr>
          <w:rFonts w:ascii="Verdana" w:hAnsi="Verdana"/>
          <w:i/>
          <w:iCs/>
          <w:sz w:val="20"/>
          <w:vertAlign w:val="subscript"/>
        </w:rPr>
        <w:t>2</w:t>
      </w:r>
      <w:r>
        <w:rPr>
          <w:rFonts w:ascii="Verdana" w:hAnsi="Verdana"/>
          <w:i/>
          <w:iCs/>
          <w:sz w:val="20"/>
          <w:vertAlign w:val="superscript"/>
        </w:rPr>
        <w:t>2–</w:t>
      </w:r>
      <w:r>
        <w:rPr>
          <w:rFonts w:ascii="Verdana" w:hAnsi="Verdana"/>
          <w:i/>
          <w:iCs/>
          <w:sz w:val="20"/>
        </w:rPr>
        <w:t>: ione perossido</w:t>
      </w:r>
    </w:p>
    <w:p w:rsidR="009F330A" w:rsidRDefault="009F330A"/>
    <w:p w:rsidR="009F330A" w:rsidRDefault="009F330A">
      <w:r>
        <w:rPr>
          <w:u w:val="single"/>
        </w:rPr>
        <w:t>Anioni derivati da composti binari di H</w:t>
      </w:r>
      <w:r>
        <w:rPr>
          <w:u w:val="single"/>
          <w:vertAlign w:val="superscript"/>
        </w:rPr>
        <w:t>I</w:t>
      </w:r>
      <w:r>
        <w:rPr>
          <w:u w:val="single"/>
        </w:rPr>
        <w:t xml:space="preserve"> per parziale perdita di H</w:t>
      </w:r>
      <w:r>
        <w:rPr>
          <w:u w:val="single"/>
          <w:vertAlign w:val="superscript"/>
        </w:rPr>
        <w:t>+</w:t>
      </w:r>
    </w:p>
    <w:p w:rsidR="009F330A" w:rsidRDefault="009F330A">
      <w:r>
        <w:t>Nelle formule, l’ordine degli elementi è uguale a quello del corrispondente composto binario: da NH</w:t>
      </w:r>
      <w:r>
        <w:rPr>
          <w:vertAlign w:val="subscript"/>
        </w:rPr>
        <w:t>3</w:t>
      </w:r>
      <w:r>
        <w:t xml:space="preserve"> derivano gli ioni NH</w:t>
      </w:r>
      <w:r>
        <w:rPr>
          <w:vertAlign w:val="subscript"/>
        </w:rPr>
        <w:t>2</w:t>
      </w:r>
      <w:r>
        <w:rPr>
          <w:vertAlign w:val="superscript"/>
        </w:rPr>
        <w:t>–</w:t>
      </w:r>
      <w:r>
        <w:t xml:space="preserve"> e NH</w:t>
      </w:r>
      <w:r>
        <w:rPr>
          <w:vertAlign w:val="superscript"/>
        </w:rPr>
        <w:t>2–</w:t>
      </w:r>
      <w:r>
        <w:t>; da H</w:t>
      </w:r>
      <w:r>
        <w:rPr>
          <w:vertAlign w:val="subscript"/>
        </w:rPr>
        <w:t>2</w:t>
      </w:r>
      <w:r>
        <w:t>S deriva HS</w:t>
      </w:r>
      <w:r>
        <w:rPr>
          <w:vertAlign w:val="superscript"/>
        </w:rPr>
        <w:t>–</w:t>
      </w:r>
      <w:r>
        <w:t>.</w:t>
      </w:r>
    </w:p>
    <w:p w:rsidR="009F330A" w:rsidRDefault="009F330A">
      <w:pPr>
        <w:pBdr>
          <w:left w:val="thinThickSmallGap" w:sz="24" w:space="4" w:color="auto"/>
        </w:pBdr>
        <w:ind w:left="570"/>
        <w:rPr>
          <w:rFonts w:ascii="Verdana" w:hAnsi="Verdana"/>
          <w:sz w:val="20"/>
        </w:rPr>
      </w:pPr>
      <w:r>
        <w:rPr>
          <w:rFonts w:ascii="Verdana" w:hAnsi="Verdana"/>
          <w:sz w:val="20"/>
        </w:rPr>
        <w:tab/>
        <w:t>Eccezioni:</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OH</w:t>
      </w:r>
      <w:r>
        <w:rPr>
          <w:rFonts w:ascii="Verdana" w:hAnsi="Verdana"/>
          <w:sz w:val="20"/>
          <w:vertAlign w:val="superscript"/>
        </w:rPr>
        <w:t>–</w:t>
      </w:r>
      <w:r>
        <w:rPr>
          <w:rFonts w:ascii="Verdana" w:hAnsi="Verdana"/>
          <w:sz w:val="20"/>
        </w:rPr>
        <w:t xml:space="preserve"> (da H</w:t>
      </w:r>
      <w:r>
        <w:rPr>
          <w:rFonts w:ascii="Verdana" w:hAnsi="Verdana"/>
          <w:sz w:val="20"/>
          <w:vertAlign w:val="subscript"/>
        </w:rPr>
        <w:t>2</w:t>
      </w:r>
      <w:r>
        <w:rPr>
          <w:rFonts w:ascii="Verdana" w:hAnsi="Verdana"/>
          <w:sz w:val="20"/>
        </w:rPr>
        <w:t>O)</w:t>
      </w:r>
    </w:p>
    <w:p w:rsidR="009F330A" w:rsidRDefault="009F330A">
      <w:r>
        <w:t xml:space="preserve">I nomi di questi anioni sono costituiti dal nome del corrispondente anione monoatomico, cioè privo di H, preceduto dalla parola </w:t>
      </w:r>
      <w:r>
        <w:rPr>
          <w:b/>
          <w:bCs/>
        </w:rPr>
        <w:t>idrogeno</w:t>
      </w:r>
      <w:r>
        <w:t xml:space="preserve"> come prefisso; ad es., HS</w:t>
      </w:r>
      <w:r>
        <w:rPr>
          <w:vertAlign w:val="superscript"/>
        </w:rPr>
        <w:t>–</w:t>
      </w:r>
      <w:r>
        <w:t>: ione idrogenosolfuro(1–) o ione idrogenosolfuro(–II).</w:t>
      </w:r>
    </w:p>
    <w:p w:rsidR="009F330A" w:rsidRDefault="009F330A">
      <w:pPr>
        <w:pBdr>
          <w:left w:val="thinThickSmallGap" w:sz="24" w:space="4" w:color="auto"/>
        </w:pBdr>
        <w:ind w:left="570"/>
        <w:rPr>
          <w:rFonts w:ascii="Verdana" w:hAnsi="Verdana"/>
          <w:sz w:val="20"/>
        </w:rPr>
      </w:pPr>
      <w:r>
        <w:rPr>
          <w:rFonts w:ascii="Verdana" w:hAnsi="Verdana"/>
          <w:sz w:val="20"/>
        </w:rPr>
        <w:tab/>
        <w:t>Eccezioni:</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OH</w:t>
      </w:r>
      <w:r>
        <w:rPr>
          <w:rFonts w:ascii="Verdana" w:hAnsi="Verdana"/>
          <w:sz w:val="20"/>
          <w:vertAlign w:val="superscript"/>
        </w:rPr>
        <w:t>–</w:t>
      </w:r>
      <w:r>
        <w:rPr>
          <w:rFonts w:ascii="Verdana" w:hAnsi="Verdana"/>
          <w:sz w:val="20"/>
        </w:rPr>
        <w:t xml:space="preserve"> : ione idrossido</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HO</w:t>
      </w:r>
      <w:r>
        <w:rPr>
          <w:rFonts w:ascii="Verdana" w:hAnsi="Verdana"/>
          <w:sz w:val="20"/>
          <w:vertAlign w:val="subscript"/>
        </w:rPr>
        <w:t>2</w:t>
      </w:r>
      <w:r>
        <w:rPr>
          <w:rFonts w:ascii="Verdana" w:hAnsi="Verdana"/>
          <w:sz w:val="20"/>
          <w:vertAlign w:val="superscript"/>
        </w:rPr>
        <w:t>–</w:t>
      </w:r>
      <w:r>
        <w:rPr>
          <w:rFonts w:ascii="Verdana" w:hAnsi="Verdana"/>
          <w:sz w:val="20"/>
        </w:rPr>
        <w:t xml:space="preserve"> : ione idrogenoperossido</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NH</w:t>
      </w:r>
      <w:r>
        <w:rPr>
          <w:rFonts w:ascii="Verdana" w:hAnsi="Verdana"/>
          <w:sz w:val="20"/>
          <w:vertAlign w:val="superscript"/>
        </w:rPr>
        <w:t>2–</w:t>
      </w:r>
      <w:r>
        <w:rPr>
          <w:rFonts w:ascii="Verdana" w:hAnsi="Verdana"/>
          <w:sz w:val="20"/>
        </w:rPr>
        <w:t xml:space="preserve"> : ione immide</w:t>
      </w:r>
    </w:p>
    <w:p w:rsidR="009F330A" w:rsidRDefault="009F330A">
      <w:pPr>
        <w:pBdr>
          <w:left w:val="thinThickSmallGap" w:sz="24" w:space="4" w:color="auto"/>
        </w:pBdr>
        <w:ind w:left="570"/>
        <w:rPr>
          <w:rFonts w:ascii="Verdana" w:hAnsi="Verdana"/>
          <w:sz w:val="20"/>
        </w:rPr>
      </w:pPr>
      <w:r>
        <w:rPr>
          <w:rFonts w:ascii="Verdana" w:hAnsi="Verdana"/>
          <w:sz w:val="20"/>
        </w:rPr>
        <w:tab/>
      </w:r>
      <w:r>
        <w:rPr>
          <w:rFonts w:ascii="Verdana" w:hAnsi="Verdana"/>
          <w:sz w:val="20"/>
        </w:rPr>
        <w:tab/>
        <w:t>NH</w:t>
      </w:r>
      <w:r>
        <w:rPr>
          <w:rFonts w:ascii="Verdana" w:hAnsi="Verdana"/>
          <w:sz w:val="20"/>
          <w:vertAlign w:val="subscript"/>
        </w:rPr>
        <w:t>2</w:t>
      </w:r>
      <w:r>
        <w:rPr>
          <w:rFonts w:ascii="Verdana" w:hAnsi="Verdana"/>
          <w:sz w:val="20"/>
          <w:vertAlign w:val="superscript"/>
        </w:rPr>
        <w:t>–</w:t>
      </w:r>
      <w:r>
        <w:rPr>
          <w:rFonts w:ascii="Verdana" w:hAnsi="Verdana"/>
          <w:sz w:val="20"/>
        </w:rPr>
        <w:t xml:space="preserve"> : ione ammide</w:t>
      </w:r>
    </w:p>
    <w:p w:rsidR="009F330A" w:rsidRDefault="009F330A">
      <w:pPr>
        <w:pStyle w:val="Pidipagina"/>
        <w:tabs>
          <w:tab w:val="clear" w:pos="4819"/>
          <w:tab w:val="clear" w:pos="9638"/>
        </w:tabs>
      </w:pPr>
    </w:p>
    <w:p w:rsidR="009F330A" w:rsidRDefault="009F330A">
      <w:r>
        <w:rPr>
          <w:u w:val="single"/>
        </w:rPr>
        <w:t>Ossoanioni</w:t>
      </w:r>
    </w:p>
    <w:p w:rsidR="009F330A" w:rsidRDefault="009F330A">
      <w:r>
        <w:t>Nelle formule degli ossoanioni si scrive prima l’atomo centrale e poi l’ossigeno. I nomi di tali ioni sono formati da quattro parti, scritte tutte di seguito:</w:t>
      </w:r>
    </w:p>
    <w:p w:rsidR="009F330A" w:rsidRDefault="009F330A">
      <w:pPr>
        <w:numPr>
          <w:ilvl w:val="0"/>
          <w:numId w:val="18"/>
        </w:numPr>
      </w:pPr>
      <w:r>
        <w:t xml:space="preserve">il termine </w:t>
      </w:r>
      <w:r>
        <w:rPr>
          <w:b/>
          <w:bCs/>
        </w:rPr>
        <w:t>osso</w:t>
      </w:r>
      <w:r>
        <w:t xml:space="preserve"> (per indicare la presenza di O, Tab: 2) con il relativo prefisso numerico (Tab. 1);</w:t>
      </w:r>
    </w:p>
    <w:p w:rsidR="009F330A" w:rsidRDefault="009F330A">
      <w:pPr>
        <w:numPr>
          <w:ilvl w:val="0"/>
          <w:numId w:val="18"/>
        </w:numPr>
      </w:pPr>
      <w:r>
        <w:t>il nome dell’elemento centrale, o meglio la radice del nome;</w:t>
      </w:r>
    </w:p>
    <w:p w:rsidR="009F330A" w:rsidRDefault="009F330A">
      <w:pPr>
        <w:numPr>
          <w:ilvl w:val="0"/>
          <w:numId w:val="18"/>
        </w:numPr>
      </w:pPr>
      <w:r>
        <w:t xml:space="preserve">il suffisso </w:t>
      </w:r>
      <w:r>
        <w:rPr>
          <w:b/>
          <w:bCs/>
        </w:rPr>
        <w:t>ato</w:t>
      </w:r>
      <w:r>
        <w:t>;</w:t>
      </w:r>
    </w:p>
    <w:p w:rsidR="009F330A" w:rsidRDefault="009F330A">
      <w:pPr>
        <w:numPr>
          <w:ilvl w:val="0"/>
          <w:numId w:val="18"/>
        </w:numPr>
      </w:pPr>
      <w:r>
        <w:t>la carica ionica o il numero di ossidazione dell’atomo centrale.</w:t>
      </w:r>
    </w:p>
    <w:p w:rsidR="009F330A" w:rsidRDefault="009F330A">
      <w:r>
        <w:t>Ad esempio, il nome dello ione NO</w:t>
      </w:r>
      <w:r>
        <w:rPr>
          <w:vertAlign w:val="subscript"/>
        </w:rPr>
        <w:t>3</w:t>
      </w:r>
      <w:r>
        <w:rPr>
          <w:vertAlign w:val="superscript"/>
        </w:rPr>
        <w:t>–</w:t>
      </w:r>
      <w:r>
        <w:t xml:space="preserve"> è triossonitrato(1–) oppure triossonitrato(V).</w:t>
      </w:r>
    </w:p>
    <w:p w:rsidR="009F330A" w:rsidRDefault="009F330A">
      <w:r>
        <w:t>Gli ossoanioni che derivano dagli ossoacidi più comuni (per i quali è concesso mantenere il nome tradizionale e che sono elencati nella Tabella 4) possono anche essi essere chiamati con nomi tradizionali che sono riportati nella Tabella 4. Questi nomi contengono semplicemente il nome dell’atomo centrale con prefissi e suffissi che servono a definirne, in modo relativo, il numero di ossidazione.</w:t>
      </w:r>
    </w:p>
    <w:p w:rsidR="009F330A" w:rsidRDefault="009F330A">
      <w:pPr>
        <w:pStyle w:val="Corpodeltesto3"/>
      </w:pPr>
      <w:r>
        <w:t>Notare che il suffisso “ato”dello ione corrisponde al suffisso “ico” dell’acido mentre il suffisso”ito” dello ione corrisponde al suffisso “oso” dell’acido: I prefiss non cambiano.</w:t>
      </w:r>
    </w:p>
    <w:p w:rsidR="009F330A" w:rsidRDefault="009F330A">
      <w:pPr>
        <w:pStyle w:val="Corpodeltesto3"/>
        <w:rPr>
          <w:i w:val="0"/>
          <w:iCs w:val="0"/>
        </w:rPr>
      </w:pPr>
    </w:p>
    <w:p w:rsidR="009F330A" w:rsidRDefault="009F330A">
      <w:pPr>
        <w:pStyle w:val="Corpodeltesto3"/>
        <w:rPr>
          <w:i w:val="0"/>
          <w:iCs w:val="0"/>
        </w:rPr>
      </w:pPr>
      <w:r>
        <w:rPr>
          <w:i w:val="0"/>
          <w:iCs w:val="0"/>
        </w:rPr>
        <w:t xml:space="preserve">Gli ossoanioni contenenti atomi di idrogeno “acido”, cioè quelli derivati dalla parziale dissociazione di ossoacidi, formano le loro formule mettendo nell’ordine il simbolo H, il simbolo dell’elemento “caratterizzante”, il simbolo O. I nomi premettono la parola </w:t>
      </w:r>
      <w:r>
        <w:rPr>
          <w:b/>
          <w:bCs/>
          <w:i w:val="0"/>
          <w:iCs w:val="0"/>
        </w:rPr>
        <w:t>idrogeno</w:t>
      </w:r>
      <w:r>
        <w:rPr>
          <w:i w:val="0"/>
          <w:iCs w:val="0"/>
        </w:rPr>
        <w:t>, preceduta dal relativo prefisso numerico, al nome del corrispondente anione non contenente idrogeno:</w:t>
      </w:r>
    </w:p>
    <w:p w:rsidR="009F330A" w:rsidRDefault="009F330A">
      <w:pPr>
        <w:pStyle w:val="Corpodeltesto3"/>
        <w:rPr>
          <w:i w:val="0"/>
          <w:iCs w:val="0"/>
        </w:rPr>
      </w:pPr>
      <w:r>
        <w:rPr>
          <w:i w:val="0"/>
          <w:iCs w:val="0"/>
        </w:rPr>
        <w:tab/>
        <w:t>HSiO</w:t>
      </w:r>
      <w:r>
        <w:rPr>
          <w:i w:val="0"/>
          <w:iCs w:val="0"/>
          <w:vertAlign w:val="subscript"/>
        </w:rPr>
        <w:t>4</w:t>
      </w:r>
      <w:r>
        <w:rPr>
          <w:i w:val="0"/>
          <w:iCs w:val="0"/>
          <w:vertAlign w:val="superscript"/>
        </w:rPr>
        <w:t>3–</w:t>
      </w:r>
      <w:r>
        <w:rPr>
          <w:i w:val="0"/>
          <w:iCs w:val="0"/>
        </w:rPr>
        <w:t xml:space="preserve"> : ione (mono)idrogenotetraossosilicato(3–) oppure</w:t>
      </w:r>
    </w:p>
    <w:p w:rsidR="009F330A" w:rsidRDefault="009F330A">
      <w:pPr>
        <w:pStyle w:val="Corpodeltesto3"/>
        <w:ind w:left="1653"/>
        <w:rPr>
          <w:i w:val="0"/>
          <w:iCs w:val="0"/>
        </w:rPr>
      </w:pPr>
      <w:r>
        <w:rPr>
          <w:i w:val="0"/>
          <w:iCs w:val="0"/>
        </w:rPr>
        <w:t>ione (mono)idrogenoteraossosilicato(IV)</w:t>
      </w:r>
    </w:p>
    <w:p w:rsidR="009F330A" w:rsidRDefault="009F330A">
      <w:pPr>
        <w:pStyle w:val="Corpodeltesto3"/>
        <w:rPr>
          <w:i w:val="0"/>
          <w:iCs w:val="0"/>
        </w:rPr>
      </w:pPr>
      <w:r>
        <w:rPr>
          <w:i w:val="0"/>
          <w:iCs w:val="0"/>
        </w:rPr>
        <w:tab/>
        <w:t>H</w:t>
      </w:r>
      <w:r>
        <w:rPr>
          <w:i w:val="0"/>
          <w:iCs w:val="0"/>
          <w:vertAlign w:val="subscript"/>
        </w:rPr>
        <w:t>3</w:t>
      </w:r>
      <w:r>
        <w:rPr>
          <w:i w:val="0"/>
          <w:iCs w:val="0"/>
        </w:rPr>
        <w:t>SiO</w:t>
      </w:r>
      <w:r>
        <w:rPr>
          <w:i w:val="0"/>
          <w:iCs w:val="0"/>
          <w:vertAlign w:val="subscript"/>
        </w:rPr>
        <w:t>4</w:t>
      </w:r>
      <w:r>
        <w:rPr>
          <w:i w:val="0"/>
          <w:iCs w:val="0"/>
          <w:vertAlign w:val="superscript"/>
        </w:rPr>
        <w:t>–</w:t>
      </w:r>
      <w:r>
        <w:rPr>
          <w:i w:val="0"/>
          <w:iCs w:val="0"/>
        </w:rPr>
        <w:t xml:space="preserve"> : ione triidrogenotetraossosilicato(1–) oppure</w:t>
      </w:r>
    </w:p>
    <w:p w:rsidR="009F330A" w:rsidRDefault="009F330A">
      <w:pPr>
        <w:pStyle w:val="Corpodeltesto3"/>
        <w:ind w:left="1653"/>
        <w:rPr>
          <w:i w:val="0"/>
          <w:iCs w:val="0"/>
        </w:rPr>
      </w:pPr>
      <w:r>
        <w:rPr>
          <w:i w:val="0"/>
          <w:iCs w:val="0"/>
        </w:rPr>
        <w:t>ione triidrogenotetraossosilicato(IV)</w:t>
      </w:r>
    </w:p>
    <w:p w:rsidR="009F330A" w:rsidRDefault="009F330A">
      <w:pPr>
        <w:pStyle w:val="Corpodeltesto3"/>
      </w:pPr>
      <w:r>
        <w:lastRenderedPageBreak/>
        <w:t>Per gli ossoanioni idrogenati corrispondenti a quelli indicati nella Tabella 4 si possono utilizzare i nomi tradizionali, ovviamente preceduti dal termine “idrogeno” e dal prefisso numerico: H</w:t>
      </w:r>
      <w:r>
        <w:rPr>
          <w:vertAlign w:val="subscript"/>
        </w:rPr>
        <w:t>2</w:t>
      </w:r>
      <w:r>
        <w:t>AsO</w:t>
      </w:r>
      <w:r>
        <w:rPr>
          <w:vertAlign w:val="subscript"/>
        </w:rPr>
        <w:t>3</w:t>
      </w:r>
      <w:r>
        <w:rPr>
          <w:vertAlign w:val="superscript"/>
        </w:rPr>
        <w:t>–</w:t>
      </w:r>
      <w:r>
        <w:t xml:space="preserve"> = ione diidrogenoarsenito.</w:t>
      </w:r>
    </w:p>
    <w:p w:rsidR="009F330A" w:rsidRDefault="009F330A">
      <w:pPr>
        <w:pStyle w:val="Corpodeltesto3"/>
      </w:pPr>
      <w:r>
        <w:t>Nella vecchia nomenclatura, gli anioni idrogenati venivano caratterzzati con l’aggettivo “</w:t>
      </w:r>
      <w:r>
        <w:rPr>
          <w:b/>
          <w:bCs/>
        </w:rPr>
        <w:t>acido</w:t>
      </w:r>
      <w:r>
        <w:t>”: H</w:t>
      </w:r>
      <w:r>
        <w:rPr>
          <w:vertAlign w:val="subscript"/>
        </w:rPr>
        <w:t>3</w:t>
      </w:r>
      <w:r>
        <w:t>SiO</w:t>
      </w:r>
      <w:r>
        <w:rPr>
          <w:vertAlign w:val="subscript"/>
        </w:rPr>
        <w:t>4</w:t>
      </w:r>
      <w:r>
        <w:rPr>
          <w:vertAlign w:val="superscript"/>
        </w:rPr>
        <w:t>–</w:t>
      </w:r>
      <w:r>
        <w:t xml:space="preserve"> = ione silicato triacido; oppure prendevano il prefisso </w:t>
      </w:r>
      <w:r>
        <w:rPr>
          <w:b/>
          <w:bCs/>
        </w:rPr>
        <w:t>bi</w:t>
      </w:r>
      <w:r>
        <w:t>: HCO</w:t>
      </w:r>
      <w:r>
        <w:rPr>
          <w:vertAlign w:val="subscript"/>
        </w:rPr>
        <w:t>3</w:t>
      </w:r>
      <w:r>
        <w:rPr>
          <w:vertAlign w:val="superscript"/>
        </w:rPr>
        <w:t>–</w:t>
      </w:r>
      <w:r>
        <w:t xml:space="preserve"> = ione bicarbonato.</w:t>
      </w:r>
    </w:p>
    <w:p w:rsidR="009F330A" w:rsidRDefault="009F330A">
      <w:pPr>
        <w:pStyle w:val="Corpodeltesto3"/>
        <w:rPr>
          <w:i w:val="0"/>
          <w:iCs w:val="0"/>
        </w:rPr>
      </w:pPr>
    </w:p>
    <w:p w:rsidR="009F330A" w:rsidRDefault="009F330A">
      <w:pPr>
        <w:pStyle w:val="Corpodeltesto3"/>
        <w:rPr>
          <w:i w:val="0"/>
          <w:iCs w:val="0"/>
        </w:rPr>
      </w:pPr>
      <w:r>
        <w:rPr>
          <w:i w:val="0"/>
          <w:iCs w:val="0"/>
          <w:u w:val="single"/>
        </w:rPr>
        <w:t>Tioanioni, alogenoanioni e idrossoanioni</w:t>
      </w:r>
    </w:p>
    <w:p w:rsidR="009F330A" w:rsidRDefault="009F330A">
      <w:pPr>
        <w:pStyle w:val="Corpodeltesto3"/>
        <w:rPr>
          <w:i w:val="0"/>
          <w:iCs w:val="0"/>
        </w:rPr>
      </w:pPr>
      <w:r>
        <w:rPr>
          <w:i w:val="0"/>
          <w:iCs w:val="0"/>
        </w:rPr>
        <w:t>Questi anioni seguono regole analoghe a quelle degli ossoanioni; nei nomi, gli atomi periferici sono indicati con i termini riportati nella Tabella 2. Esempi:</w:t>
      </w:r>
    </w:p>
    <w:p w:rsidR="009F330A" w:rsidRDefault="009F330A">
      <w:pPr>
        <w:ind w:firstLine="708"/>
      </w:pPr>
      <w:r>
        <w:t>AsS</w:t>
      </w:r>
      <w:r>
        <w:rPr>
          <w:vertAlign w:val="subscript"/>
        </w:rPr>
        <w:t>4</w:t>
      </w:r>
      <w:r>
        <w:rPr>
          <w:vertAlign w:val="superscript"/>
        </w:rPr>
        <w:t>3–</w:t>
      </w:r>
      <w:r>
        <w:t xml:space="preserve"> : ione tetratioarsenato(3–) oppure ione tetratioarsenato(V)</w:t>
      </w:r>
    </w:p>
    <w:p w:rsidR="009F330A" w:rsidRDefault="009F330A">
      <w:pPr>
        <w:ind w:firstLine="708"/>
        <w:rPr>
          <w:i/>
          <w:iCs/>
        </w:rPr>
      </w:pPr>
      <w:r>
        <w:t>SiF</w:t>
      </w:r>
      <w:r>
        <w:rPr>
          <w:vertAlign w:val="subscript"/>
        </w:rPr>
        <w:t>6</w:t>
      </w:r>
      <w:r>
        <w:rPr>
          <w:vertAlign w:val="superscript"/>
        </w:rPr>
        <w:t>2–</w:t>
      </w:r>
      <w:r>
        <w:t xml:space="preserve"> : esafluorosilicato(2–) oppure esafluorosilicato(IV)</w:t>
      </w:r>
    </w:p>
    <w:p w:rsidR="009F330A" w:rsidRDefault="009F330A">
      <w:pPr>
        <w:pStyle w:val="Corpodeltesto3"/>
        <w:rPr>
          <w:i w:val="0"/>
          <w:iCs w:val="0"/>
        </w:rPr>
      </w:pPr>
      <w:r>
        <w:rPr>
          <w:i w:val="0"/>
          <w:iCs w:val="0"/>
        </w:rPr>
        <w:tab/>
        <w:t>Al(OH)</w:t>
      </w:r>
      <w:r>
        <w:rPr>
          <w:i w:val="0"/>
          <w:iCs w:val="0"/>
          <w:vertAlign w:val="subscript"/>
        </w:rPr>
        <w:t>4</w:t>
      </w:r>
      <w:r>
        <w:rPr>
          <w:i w:val="0"/>
          <w:iCs w:val="0"/>
          <w:vertAlign w:val="superscript"/>
        </w:rPr>
        <w:t>–</w:t>
      </w:r>
      <w:r>
        <w:rPr>
          <w:i w:val="0"/>
          <w:iCs w:val="0"/>
        </w:rPr>
        <w:t xml:space="preserve"> : ione tetraidrossoalluminato(1–) oppure ione tetraidrossoalluminato(III)</w:t>
      </w:r>
    </w:p>
    <w:p w:rsidR="009F330A" w:rsidRDefault="009F330A">
      <w:pPr>
        <w:pStyle w:val="Corpodeltesto3"/>
        <w:rPr>
          <w:i w:val="0"/>
          <w:iCs w:val="0"/>
        </w:rPr>
      </w:pPr>
      <w:r>
        <w:rPr>
          <w:i w:val="0"/>
          <w:iCs w:val="0"/>
        </w:rPr>
        <w:tab/>
        <w:t>Sb(OH)</w:t>
      </w:r>
      <w:r>
        <w:rPr>
          <w:i w:val="0"/>
          <w:iCs w:val="0"/>
          <w:vertAlign w:val="subscript"/>
        </w:rPr>
        <w:t>6</w:t>
      </w:r>
      <w:r>
        <w:rPr>
          <w:i w:val="0"/>
          <w:iCs w:val="0"/>
          <w:vertAlign w:val="superscript"/>
        </w:rPr>
        <w:t>–</w:t>
      </w:r>
      <w:r>
        <w:rPr>
          <w:i w:val="0"/>
          <w:iCs w:val="0"/>
        </w:rPr>
        <w:t xml:space="preserve"> : ione esaidrossoantiminato(1–) oppure ione esaidrossoantiminato(V)</w:t>
      </w:r>
    </w:p>
    <w:p w:rsidR="009F330A" w:rsidRDefault="009F330A">
      <w:pPr>
        <w:pStyle w:val="Corpodeltesto3"/>
        <w:rPr>
          <w:i w:val="0"/>
          <w:iCs w:val="0"/>
        </w:rPr>
      </w:pPr>
    </w:p>
    <w:p w:rsidR="009F330A" w:rsidRDefault="009F330A">
      <w:pPr>
        <w:pStyle w:val="Corpodeltesto3"/>
        <w:rPr>
          <w:b/>
          <w:bCs/>
          <w:i w:val="0"/>
          <w:iCs w:val="0"/>
        </w:rPr>
      </w:pPr>
      <w:r>
        <w:rPr>
          <w:b/>
          <w:bCs/>
          <w:i w:val="0"/>
          <w:iCs w:val="0"/>
        </w:rPr>
        <w:t>I sali</w:t>
      </w:r>
    </w:p>
    <w:p w:rsidR="009F330A" w:rsidRDefault="009F330A">
      <w:pPr>
        <w:pStyle w:val="Corpodeltesto3"/>
        <w:rPr>
          <w:i w:val="0"/>
          <w:iCs w:val="0"/>
        </w:rPr>
      </w:pPr>
      <w:r>
        <w:rPr>
          <w:i w:val="0"/>
          <w:iCs w:val="0"/>
        </w:rPr>
        <w:t>Le formule dei sali sono costituite dalla formula del catione seguita da quella dell’anione, con i coefficienti stechiometrici che rendono elettricamente neutro il sale. Questo vale anche per i sali che sono in realtà covalenti, come AlCl</w:t>
      </w:r>
      <w:r>
        <w:rPr>
          <w:i w:val="0"/>
          <w:iCs w:val="0"/>
          <w:vertAlign w:val="subscript"/>
        </w:rPr>
        <w:t>3</w:t>
      </w:r>
      <w:r>
        <w:rPr>
          <w:i w:val="0"/>
          <w:iCs w:val="0"/>
        </w:rPr>
        <w:t>. Se uno ione poliatomico ha coefficiente &gt; 1, la sua formula deve essere posta tra parentesi: Al</w:t>
      </w:r>
      <w:r>
        <w:rPr>
          <w:i w:val="0"/>
          <w:iCs w:val="0"/>
          <w:vertAlign w:val="subscript"/>
        </w:rPr>
        <w:t>2</w:t>
      </w:r>
      <w:r>
        <w:rPr>
          <w:i w:val="0"/>
          <w:iCs w:val="0"/>
        </w:rPr>
        <w:t>(SO</w:t>
      </w:r>
      <w:r>
        <w:rPr>
          <w:i w:val="0"/>
          <w:iCs w:val="0"/>
          <w:vertAlign w:val="subscript"/>
        </w:rPr>
        <w:t>4</w:t>
      </w:r>
      <w:r>
        <w:rPr>
          <w:i w:val="0"/>
          <w:iCs w:val="0"/>
        </w:rPr>
        <w:t>)</w:t>
      </w:r>
      <w:r>
        <w:rPr>
          <w:i w:val="0"/>
          <w:iCs w:val="0"/>
          <w:vertAlign w:val="subscript"/>
        </w:rPr>
        <w:t>3</w:t>
      </w:r>
      <w:r>
        <w:rPr>
          <w:i w:val="0"/>
          <w:iCs w:val="0"/>
        </w:rPr>
        <w:t>.</w:t>
      </w:r>
    </w:p>
    <w:p w:rsidR="009F330A" w:rsidRDefault="009F330A">
      <w:pPr>
        <w:pStyle w:val="Corpodeltesto3"/>
        <w:rPr>
          <w:i w:val="0"/>
          <w:iCs w:val="0"/>
        </w:rPr>
      </w:pPr>
      <w:r>
        <w:rPr>
          <w:i w:val="0"/>
          <w:iCs w:val="0"/>
        </w:rPr>
        <w:t>I nomi dei sali sono costituiti, nell’ordine, dal nome dell’anione, la preposizione “di”, il nome del catione; ad esempio:</w:t>
      </w:r>
    </w:p>
    <w:p w:rsidR="009F330A" w:rsidRDefault="009F330A">
      <w:pPr>
        <w:pStyle w:val="Corpodeltesto3"/>
        <w:ind w:firstLine="708"/>
        <w:rPr>
          <w:i w:val="0"/>
          <w:iCs w:val="0"/>
        </w:rPr>
      </w:pPr>
      <w:r>
        <w:rPr>
          <w:i w:val="0"/>
          <w:iCs w:val="0"/>
        </w:rPr>
        <w:t>NaCl = cloruro di sodio</w:t>
      </w:r>
    </w:p>
    <w:p w:rsidR="009F330A" w:rsidRDefault="009F330A">
      <w:pPr>
        <w:pStyle w:val="Corpodeltesto3"/>
        <w:ind w:firstLine="708"/>
        <w:rPr>
          <w:i w:val="0"/>
          <w:iCs w:val="0"/>
        </w:rPr>
      </w:pPr>
      <w:r>
        <w:rPr>
          <w:i w:val="0"/>
          <w:iCs w:val="0"/>
        </w:rPr>
        <w:t>NH</w:t>
      </w:r>
      <w:r>
        <w:rPr>
          <w:i w:val="0"/>
          <w:iCs w:val="0"/>
          <w:vertAlign w:val="subscript"/>
        </w:rPr>
        <w:t>4</w:t>
      </w:r>
      <w:r>
        <w:rPr>
          <w:i w:val="0"/>
          <w:iCs w:val="0"/>
        </w:rPr>
        <w:t>NO</w:t>
      </w:r>
      <w:r>
        <w:rPr>
          <w:i w:val="0"/>
          <w:iCs w:val="0"/>
          <w:vertAlign w:val="subscript"/>
        </w:rPr>
        <w:t>3</w:t>
      </w:r>
      <w:r>
        <w:rPr>
          <w:i w:val="0"/>
          <w:iCs w:val="0"/>
        </w:rPr>
        <w:t xml:space="preserve"> = nitrato di ammonio</w:t>
      </w:r>
    </w:p>
    <w:p w:rsidR="009F330A" w:rsidRDefault="009F330A">
      <w:pPr>
        <w:pStyle w:val="Corpodeltesto3"/>
        <w:rPr>
          <w:i w:val="0"/>
          <w:iCs w:val="0"/>
        </w:rPr>
      </w:pPr>
      <w:r>
        <w:rPr>
          <w:i w:val="0"/>
          <w:iCs w:val="0"/>
        </w:rPr>
        <w:t>Per definire completamente gli ioni si utilizzano, se necessario, i numeri di ossidazione e non le cariche ioniche: ferro(III) e non ferro(3+) per indicare lo ione Fe</w:t>
      </w:r>
      <w:r>
        <w:rPr>
          <w:i w:val="0"/>
          <w:iCs w:val="0"/>
          <w:vertAlign w:val="superscript"/>
        </w:rPr>
        <w:t>3+</w:t>
      </w:r>
      <w:r>
        <w:rPr>
          <w:i w:val="0"/>
          <w:iCs w:val="0"/>
        </w:rPr>
        <w:t>. In teoria, i nomi degli ioni dovrebbero essere preceduti da prefissi numerici indicanti i coefficienti stechiometrici; in genere però, questi prefissi vengono omessi perché i nomi degli ioni indicano chiaramente le loro carica ionica e quindi resta definito il rapporto stechiometrico tra gli ioni.</w:t>
      </w:r>
    </w:p>
    <w:p w:rsidR="009F330A" w:rsidRDefault="009F330A">
      <w:pPr>
        <w:pStyle w:val="Corpodeltesto3"/>
        <w:rPr>
          <w:i w:val="0"/>
          <w:iCs w:val="0"/>
        </w:rPr>
      </w:pPr>
      <w:r>
        <w:rPr>
          <w:i w:val="0"/>
          <w:iCs w:val="0"/>
        </w:rPr>
        <w:t>Per gli ossoanioni riportati nella Tabella 4 si possono usare i nomi tradizionali anche nei nomi dei loro sali. Il nome completo del sale Al</w:t>
      </w:r>
      <w:r>
        <w:rPr>
          <w:i w:val="0"/>
          <w:iCs w:val="0"/>
          <w:vertAlign w:val="subscript"/>
        </w:rPr>
        <w:t>2</w:t>
      </w:r>
      <w:r>
        <w:rPr>
          <w:i w:val="0"/>
          <w:iCs w:val="0"/>
        </w:rPr>
        <w:t>(SO</w:t>
      </w:r>
      <w:r>
        <w:rPr>
          <w:i w:val="0"/>
          <w:iCs w:val="0"/>
          <w:vertAlign w:val="subscript"/>
        </w:rPr>
        <w:t>3</w:t>
      </w:r>
      <w:r>
        <w:rPr>
          <w:i w:val="0"/>
          <w:iCs w:val="0"/>
        </w:rPr>
        <w:t>)</w:t>
      </w:r>
      <w:r>
        <w:rPr>
          <w:i w:val="0"/>
          <w:iCs w:val="0"/>
          <w:vertAlign w:val="subscript"/>
        </w:rPr>
        <w:t>3</w:t>
      </w:r>
      <w:r>
        <w:rPr>
          <w:i w:val="0"/>
          <w:iCs w:val="0"/>
        </w:rPr>
        <w:t xml:space="preserve"> sarebbe tris(triossosolfato(IV)) di alluminio(III), ma in realtà il sale viene chiamato “solfito di alluminio”.</w:t>
      </w:r>
    </w:p>
    <w:p w:rsidR="009F330A" w:rsidRDefault="009F330A">
      <w:pPr>
        <w:pStyle w:val="Corpodeltesto3"/>
      </w:pPr>
      <w:r>
        <w:t xml:space="preserve">Nelle formule dei sali idrati, l’acqua di cristallizzazione viene indicata dopo la formula del sale, separata da essa da un punto centrato; nel nome, il nome del sale è seguito dall’aggettivo </w:t>
      </w:r>
      <w:r>
        <w:rPr>
          <w:b/>
          <w:bCs/>
        </w:rPr>
        <w:t>idrato</w:t>
      </w:r>
      <w:r>
        <w:t xml:space="preserve"> che ha un prefisso numerico (Tab. 1) indicante il numero di molecole d’acqua.</w:t>
      </w:r>
    </w:p>
    <w:p w:rsidR="009F330A" w:rsidRDefault="009F330A">
      <w:pPr>
        <w:pStyle w:val="Corpodeltesto3"/>
      </w:pPr>
      <w:r>
        <w:tab/>
        <w:t>CuSO</w:t>
      </w:r>
      <w:r>
        <w:rPr>
          <w:vertAlign w:val="subscript"/>
        </w:rPr>
        <w:t>4</w:t>
      </w:r>
      <w:r>
        <w:t>·5H</w:t>
      </w:r>
      <w:r>
        <w:rPr>
          <w:vertAlign w:val="subscript"/>
        </w:rPr>
        <w:t>2</w:t>
      </w:r>
      <w:r>
        <w:t>O : solfato di rame(II) pentaidrato</w:t>
      </w:r>
    </w:p>
    <w:p w:rsidR="009F330A" w:rsidRDefault="009F330A">
      <w:pPr>
        <w:pStyle w:val="Corpodeltesto3"/>
        <w:rPr>
          <w:i w:val="0"/>
          <w:iCs w:val="0"/>
        </w:rPr>
      </w:pPr>
    </w:p>
    <w:sectPr w:rsidR="009F330A">
      <w:footerReference w:type="even" r:id="rId7"/>
      <w:footerReference w:type="default" r:id="rId8"/>
      <w:pgSz w:w="11906" w:h="16838"/>
      <w:pgMar w:top="851" w:right="851" w:bottom="90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DC6" w:rsidRDefault="002E5DC6">
      <w:r>
        <w:separator/>
      </w:r>
    </w:p>
  </w:endnote>
  <w:endnote w:type="continuationSeparator" w:id="0">
    <w:p w:rsidR="002E5DC6" w:rsidRDefault="002E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30A" w:rsidRDefault="009F330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9F330A" w:rsidRDefault="009F330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30A" w:rsidRDefault="009F330A">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259AF">
      <w:rPr>
        <w:rStyle w:val="Numeropagina"/>
        <w:noProof/>
      </w:rPr>
      <w:t>2</w:t>
    </w:r>
    <w:r>
      <w:rPr>
        <w:rStyle w:val="Numeropagina"/>
      </w:rPr>
      <w:fldChar w:fldCharType="end"/>
    </w:r>
  </w:p>
  <w:p w:rsidR="009F330A" w:rsidRDefault="009F330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DC6" w:rsidRDefault="002E5DC6">
      <w:r>
        <w:separator/>
      </w:r>
    </w:p>
  </w:footnote>
  <w:footnote w:type="continuationSeparator" w:id="0">
    <w:p w:rsidR="002E5DC6" w:rsidRDefault="002E5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17F6"/>
    <w:multiLevelType w:val="hybridMultilevel"/>
    <w:tmpl w:val="F80C8A6C"/>
    <w:lvl w:ilvl="0" w:tplc="211E0744">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51A5DF1"/>
    <w:multiLevelType w:val="hybridMultilevel"/>
    <w:tmpl w:val="45808D0A"/>
    <w:lvl w:ilvl="0" w:tplc="D8F82D74">
      <w:start w:val="1"/>
      <w:numFmt w:val="lowerLetter"/>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CF82C8D"/>
    <w:multiLevelType w:val="hybridMultilevel"/>
    <w:tmpl w:val="939667A0"/>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3" w15:restartNumberingAfterBreak="0">
    <w:nsid w:val="171950CE"/>
    <w:multiLevelType w:val="hybridMultilevel"/>
    <w:tmpl w:val="45808D0A"/>
    <w:lvl w:ilvl="0" w:tplc="D8F82D74">
      <w:start w:val="1"/>
      <w:numFmt w:val="lowerLetter"/>
      <w:lvlText w:val="(%1)"/>
      <w:lvlJc w:val="left"/>
      <w:pPr>
        <w:tabs>
          <w:tab w:val="num" w:pos="720"/>
        </w:tabs>
        <w:ind w:left="720" w:hanging="360"/>
      </w:pPr>
      <w:rPr>
        <w:rFonts w:hint="default"/>
      </w:rPr>
    </w:lvl>
    <w:lvl w:ilvl="1" w:tplc="ADFE5EA4">
      <w:start w:val="1"/>
      <w:numFmt w:val="bullet"/>
      <w:lvlText w:val=""/>
      <w:lvlJc w:val="left"/>
      <w:pPr>
        <w:tabs>
          <w:tab w:val="num" w:pos="360"/>
        </w:tabs>
        <w:ind w:left="284" w:hanging="284"/>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DF7320D"/>
    <w:multiLevelType w:val="hybridMultilevel"/>
    <w:tmpl w:val="9BA0FA50"/>
    <w:lvl w:ilvl="0" w:tplc="A0F2F37E">
      <w:start w:val="1"/>
      <w:numFmt w:val="none"/>
      <w:lvlText w:val="A"/>
      <w:lvlJc w:val="left"/>
      <w:pPr>
        <w:tabs>
          <w:tab w:val="num" w:pos="1428"/>
        </w:tabs>
        <w:ind w:left="1352" w:hanging="284"/>
      </w:pPr>
      <w:rPr>
        <w:rFonts w:hint="default"/>
      </w:r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5" w15:restartNumberingAfterBreak="0">
    <w:nsid w:val="1E2D4FEF"/>
    <w:multiLevelType w:val="hybridMultilevel"/>
    <w:tmpl w:val="CA8A8388"/>
    <w:lvl w:ilvl="0" w:tplc="5252887E">
      <w:start w:val="1"/>
      <w:numFmt w:val="bullet"/>
      <w:lvlText w:val=""/>
      <w:lvlJc w:val="left"/>
      <w:pPr>
        <w:tabs>
          <w:tab w:val="num" w:pos="360"/>
        </w:tabs>
        <w:ind w:left="284" w:hanging="284"/>
      </w:pPr>
      <w:rPr>
        <w:rFonts w:ascii="Symbol" w:hAnsi="Symbol" w:hint="default"/>
      </w:rPr>
    </w:lvl>
    <w:lvl w:ilvl="1" w:tplc="68840168">
      <w:start w:val="1"/>
      <w:numFmt w:val="bullet"/>
      <w:lvlText w:val=""/>
      <w:lvlJc w:val="left"/>
      <w:pPr>
        <w:tabs>
          <w:tab w:val="num" w:pos="1440"/>
        </w:tabs>
        <w:ind w:left="1364" w:hanging="284"/>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B11315"/>
    <w:multiLevelType w:val="hybridMultilevel"/>
    <w:tmpl w:val="5F442028"/>
    <w:lvl w:ilvl="0" w:tplc="009CB4F2">
      <w:start w:val="1"/>
      <w:numFmt w:val="bullet"/>
      <w:lvlText w:val=""/>
      <w:lvlJc w:val="left"/>
      <w:pPr>
        <w:tabs>
          <w:tab w:val="num" w:pos="700"/>
        </w:tabs>
        <w:ind w:left="624"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97DA2"/>
    <w:multiLevelType w:val="hybridMultilevel"/>
    <w:tmpl w:val="15B2C8B6"/>
    <w:lvl w:ilvl="0" w:tplc="68840168">
      <w:start w:val="1"/>
      <w:numFmt w:val="bullet"/>
      <w:lvlText w:val=""/>
      <w:lvlJc w:val="left"/>
      <w:pPr>
        <w:tabs>
          <w:tab w:val="num" w:pos="360"/>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A212C"/>
    <w:multiLevelType w:val="hybridMultilevel"/>
    <w:tmpl w:val="5F442028"/>
    <w:lvl w:ilvl="0" w:tplc="97AE5F52">
      <w:start w:val="1"/>
      <w:numFmt w:val="bullet"/>
      <w:lvlText w:val=""/>
      <w:lvlJc w:val="left"/>
      <w:pPr>
        <w:tabs>
          <w:tab w:val="num" w:pos="700"/>
        </w:tabs>
        <w:ind w:left="624"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C0235"/>
    <w:multiLevelType w:val="hybridMultilevel"/>
    <w:tmpl w:val="C15EE360"/>
    <w:lvl w:ilvl="0" w:tplc="8280ED70">
      <w:start w:val="4"/>
      <w:numFmt w:val="lowerLetter"/>
      <w:lvlText w:val="%1)"/>
      <w:lvlJc w:val="left"/>
      <w:pPr>
        <w:tabs>
          <w:tab w:val="num" w:pos="720"/>
        </w:tabs>
        <w:ind w:left="72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64A73F3"/>
    <w:multiLevelType w:val="hybridMultilevel"/>
    <w:tmpl w:val="C7C445A8"/>
    <w:lvl w:ilvl="0" w:tplc="F884886E">
      <w:start w:val="1"/>
      <w:numFmt w:val="decimal"/>
      <w:lvlText w:val="%1)"/>
      <w:lvlJc w:val="left"/>
      <w:pPr>
        <w:tabs>
          <w:tab w:val="num" w:pos="360"/>
        </w:tabs>
        <w:ind w:left="284" w:hanging="284"/>
      </w:pPr>
      <w:rPr>
        <w:rFonts w:hint="default"/>
      </w:rPr>
    </w:lvl>
    <w:lvl w:ilvl="1" w:tplc="0410000F">
      <w:start w:val="1"/>
      <w:numFmt w:val="decimal"/>
      <w:lvlText w:val="%2."/>
      <w:lvlJc w:val="left"/>
      <w:pPr>
        <w:tabs>
          <w:tab w:val="num" w:pos="1440"/>
        </w:tabs>
        <w:ind w:left="1440" w:hanging="360"/>
      </w:pPr>
    </w:lvl>
    <w:lvl w:ilvl="2" w:tplc="B770BDCC">
      <w:start w:val="5"/>
      <w:numFmt w:val="lowerLetter"/>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365D44E9"/>
    <w:multiLevelType w:val="hybridMultilevel"/>
    <w:tmpl w:val="CA8A8388"/>
    <w:lvl w:ilvl="0" w:tplc="7D6877C0">
      <w:start w:val="1"/>
      <w:numFmt w:val="bullet"/>
      <w:lvlText w:val=""/>
      <w:lvlJc w:val="left"/>
      <w:pPr>
        <w:tabs>
          <w:tab w:val="num" w:pos="360"/>
        </w:tabs>
        <w:ind w:left="284" w:hanging="284"/>
      </w:pPr>
      <w:rPr>
        <w:rFonts w:ascii="Symbol" w:hAnsi="Symbol" w:hint="default"/>
      </w:rPr>
    </w:lvl>
    <w:lvl w:ilvl="1" w:tplc="68840168">
      <w:start w:val="1"/>
      <w:numFmt w:val="bullet"/>
      <w:lvlText w:val=""/>
      <w:lvlJc w:val="left"/>
      <w:pPr>
        <w:tabs>
          <w:tab w:val="num" w:pos="1440"/>
        </w:tabs>
        <w:ind w:left="1364" w:hanging="284"/>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DB16A1"/>
    <w:multiLevelType w:val="hybridMultilevel"/>
    <w:tmpl w:val="5F442028"/>
    <w:lvl w:ilvl="0" w:tplc="E8DCC54C">
      <w:start w:val="1"/>
      <w:numFmt w:val="bullet"/>
      <w:lvlText w:val=""/>
      <w:lvlJc w:val="left"/>
      <w:pPr>
        <w:tabs>
          <w:tab w:val="num" w:pos="624"/>
        </w:tabs>
        <w:ind w:left="624"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9754A2"/>
    <w:multiLevelType w:val="hybridMultilevel"/>
    <w:tmpl w:val="1134442E"/>
    <w:lvl w:ilvl="0" w:tplc="16BC754A">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24C27D8"/>
    <w:multiLevelType w:val="hybridMultilevel"/>
    <w:tmpl w:val="D8749834"/>
    <w:lvl w:ilvl="0" w:tplc="A4D860FE">
      <w:numFmt w:val="bullet"/>
      <w:lvlText w:val="-"/>
      <w:lvlJc w:val="left"/>
      <w:pPr>
        <w:tabs>
          <w:tab w:val="num" w:pos="360"/>
        </w:tabs>
        <w:ind w:left="284" w:hanging="284"/>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4772D5"/>
    <w:multiLevelType w:val="hybridMultilevel"/>
    <w:tmpl w:val="D8749834"/>
    <w:lvl w:ilvl="0" w:tplc="6E7C01A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E21C9"/>
    <w:multiLevelType w:val="multilevel"/>
    <w:tmpl w:val="99F860D0"/>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84"/>
        </w:tabs>
        <w:ind w:left="284" w:hanging="28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A7C0F24"/>
    <w:multiLevelType w:val="hybridMultilevel"/>
    <w:tmpl w:val="47423A30"/>
    <w:lvl w:ilvl="0" w:tplc="57EA0EA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617555B"/>
    <w:multiLevelType w:val="hybridMultilevel"/>
    <w:tmpl w:val="7BC224AE"/>
    <w:lvl w:ilvl="0" w:tplc="04100019">
      <w:start w:val="1"/>
      <w:numFmt w:val="lowerLetter"/>
      <w:lvlText w:val="%1."/>
      <w:lvlJc w:val="left"/>
      <w:pPr>
        <w:tabs>
          <w:tab w:val="num" w:pos="1440"/>
        </w:tabs>
        <w:ind w:left="144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68223B8F"/>
    <w:multiLevelType w:val="hybridMultilevel"/>
    <w:tmpl w:val="53264064"/>
    <w:lvl w:ilvl="0" w:tplc="A0F2F37E">
      <w:start w:val="1"/>
      <w:numFmt w:val="none"/>
      <w:lvlText w:val="A"/>
      <w:lvlJc w:val="left"/>
      <w:pPr>
        <w:tabs>
          <w:tab w:val="num" w:pos="1428"/>
        </w:tabs>
        <w:ind w:left="1352" w:hanging="284"/>
      </w:pPr>
      <w:rPr>
        <w:rFonts w:hint="default"/>
      </w:r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0" w15:restartNumberingAfterBreak="0">
    <w:nsid w:val="6B894830"/>
    <w:multiLevelType w:val="hybridMultilevel"/>
    <w:tmpl w:val="53264064"/>
    <w:lvl w:ilvl="0" w:tplc="0410000F">
      <w:start w:val="1"/>
      <w:numFmt w:val="decimal"/>
      <w:lvlText w:val="%1."/>
      <w:lvlJc w:val="left"/>
      <w:pPr>
        <w:tabs>
          <w:tab w:val="num" w:pos="1428"/>
        </w:tabs>
        <w:ind w:left="1428" w:hanging="360"/>
      </w:p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1" w15:restartNumberingAfterBreak="0">
    <w:nsid w:val="72F330FF"/>
    <w:multiLevelType w:val="hybridMultilevel"/>
    <w:tmpl w:val="B106DCAC"/>
    <w:lvl w:ilvl="0" w:tplc="0410000F">
      <w:start w:val="1"/>
      <w:numFmt w:val="decimal"/>
      <w:lvlText w:val="%1."/>
      <w:lvlJc w:val="left"/>
      <w:pPr>
        <w:tabs>
          <w:tab w:val="num" w:pos="1428"/>
        </w:tabs>
        <w:ind w:left="1428" w:hanging="360"/>
      </w:p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2" w15:restartNumberingAfterBreak="0">
    <w:nsid w:val="75B57041"/>
    <w:multiLevelType w:val="hybridMultilevel"/>
    <w:tmpl w:val="1E5653D6"/>
    <w:lvl w:ilvl="0" w:tplc="3DFC55E8">
      <w:start w:val="1"/>
      <w:numFmt w:val="lowerLetter"/>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23" w15:restartNumberingAfterBreak="0">
    <w:nsid w:val="7786312C"/>
    <w:multiLevelType w:val="hybridMultilevel"/>
    <w:tmpl w:val="CA8A8388"/>
    <w:lvl w:ilvl="0" w:tplc="5252887E">
      <w:start w:val="1"/>
      <w:numFmt w:val="bullet"/>
      <w:lvlText w:val=""/>
      <w:lvlJc w:val="left"/>
      <w:pPr>
        <w:tabs>
          <w:tab w:val="num" w:pos="360"/>
        </w:tabs>
        <w:ind w:left="284" w:hanging="284"/>
      </w:pPr>
      <w:rPr>
        <w:rFonts w:ascii="Symbol" w:hAnsi="Symbol" w:hint="default"/>
      </w:rPr>
    </w:lvl>
    <w:lvl w:ilvl="1" w:tplc="68840168">
      <w:start w:val="1"/>
      <w:numFmt w:val="bullet"/>
      <w:lvlText w:val=""/>
      <w:lvlJc w:val="left"/>
      <w:pPr>
        <w:tabs>
          <w:tab w:val="num" w:pos="1440"/>
        </w:tabs>
        <w:ind w:left="1364" w:hanging="284"/>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532C4"/>
    <w:multiLevelType w:val="hybridMultilevel"/>
    <w:tmpl w:val="45808D0A"/>
    <w:lvl w:ilvl="0" w:tplc="D8F82D74">
      <w:start w:val="1"/>
      <w:numFmt w:val="lowerLetter"/>
      <w:lvlText w:val="(%1)"/>
      <w:lvlJc w:val="left"/>
      <w:pPr>
        <w:tabs>
          <w:tab w:val="num" w:pos="720"/>
        </w:tabs>
        <w:ind w:left="720" w:hanging="360"/>
      </w:pPr>
      <w:rPr>
        <w:rFonts w:hint="default"/>
      </w:rPr>
    </w:lvl>
    <w:lvl w:ilvl="1" w:tplc="97AE5F52">
      <w:start w:val="1"/>
      <w:numFmt w:val="bullet"/>
      <w:lvlText w:val=""/>
      <w:lvlJc w:val="left"/>
      <w:pPr>
        <w:tabs>
          <w:tab w:val="num" w:pos="1440"/>
        </w:tabs>
        <w:ind w:left="1364" w:hanging="284"/>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9"/>
  </w:num>
  <w:num w:numId="5">
    <w:abstractNumId w:val="6"/>
  </w:num>
  <w:num w:numId="6">
    <w:abstractNumId w:val="12"/>
  </w:num>
  <w:num w:numId="7">
    <w:abstractNumId w:val="8"/>
  </w:num>
  <w:num w:numId="8">
    <w:abstractNumId w:val="11"/>
  </w:num>
  <w:num w:numId="9">
    <w:abstractNumId w:val="7"/>
  </w:num>
  <w:num w:numId="10">
    <w:abstractNumId w:val="13"/>
  </w:num>
  <w:num w:numId="11">
    <w:abstractNumId w:val="22"/>
  </w:num>
  <w:num w:numId="12">
    <w:abstractNumId w:val="24"/>
  </w:num>
  <w:num w:numId="13">
    <w:abstractNumId w:val="23"/>
  </w:num>
  <w:num w:numId="14">
    <w:abstractNumId w:val="4"/>
  </w:num>
  <w:num w:numId="15">
    <w:abstractNumId w:val="20"/>
  </w:num>
  <w:num w:numId="16">
    <w:abstractNumId w:val="19"/>
  </w:num>
  <w:num w:numId="17">
    <w:abstractNumId w:val="2"/>
  </w:num>
  <w:num w:numId="18">
    <w:abstractNumId w:val="21"/>
  </w:num>
  <w:num w:numId="19">
    <w:abstractNumId w:val="17"/>
  </w:num>
  <w:num w:numId="20">
    <w:abstractNumId w:val="18"/>
  </w:num>
  <w:num w:numId="21">
    <w:abstractNumId w:val="16"/>
  </w:num>
  <w:num w:numId="22">
    <w:abstractNumId w:val="0"/>
  </w:num>
  <w:num w:numId="23">
    <w:abstractNumId w:val="1"/>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30A"/>
    <w:rsid w:val="002125AC"/>
    <w:rsid w:val="002E5DC6"/>
    <w:rsid w:val="004259AF"/>
    <w:rsid w:val="00526D3B"/>
    <w:rsid w:val="00654B0C"/>
    <w:rsid w:val="00757E4A"/>
    <w:rsid w:val="00780BCE"/>
    <w:rsid w:val="008F44EA"/>
    <w:rsid w:val="009F330A"/>
    <w:rsid w:val="00A90A83"/>
    <w:rsid w:val="00DB69A1"/>
    <w:rsid w:val="00ED5E9B"/>
    <w:rsid w:val="00EE6A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B5A9DAE-C326-4996-A4BB-13258586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paragraph" w:styleId="Titolo1">
    <w:name w:val="heading 1"/>
    <w:basedOn w:val="Normale"/>
    <w:next w:val="Normale"/>
    <w:qFormat/>
    <w:pPr>
      <w:keepNext/>
      <w:outlineLvl w:val="0"/>
    </w:pPr>
    <w:rPr>
      <w:b/>
      <w:bCs/>
    </w:rPr>
  </w:style>
  <w:style w:type="paragraph" w:styleId="Titolo2">
    <w:name w:val="heading 2"/>
    <w:basedOn w:val="Normale"/>
    <w:next w:val="Normale"/>
    <w:qFormat/>
    <w:pPr>
      <w:keepNext/>
      <w:outlineLvl w:val="1"/>
    </w:pPr>
    <w:rPr>
      <w:b/>
      <w:bCs/>
      <w:sz w:val="20"/>
    </w:rPr>
  </w:style>
  <w:style w:type="paragraph" w:styleId="Titolo3">
    <w:name w:val="heading 3"/>
    <w:basedOn w:val="Normale"/>
    <w:next w:val="Normale"/>
    <w:qFormat/>
    <w:pPr>
      <w:keepNext/>
      <w:outlineLvl w:val="2"/>
    </w:pPr>
    <w:rPr>
      <w:b/>
      <w:bCs/>
      <w:i/>
      <w:iCs/>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Corpodeltesto">
    <w:name w:val="Corpo del testo"/>
    <w:basedOn w:val="Normale"/>
    <w:rPr>
      <w:rFonts w:ascii="Arial" w:hAnsi="Arial" w:cs="Arial"/>
      <w:sz w:val="20"/>
    </w:rPr>
  </w:style>
  <w:style w:type="paragraph" w:styleId="Corpodeltesto2">
    <w:name w:val="Body Text 2"/>
    <w:basedOn w:val="Normale"/>
    <w:rPr>
      <w:b/>
      <w:bCs/>
      <w:sz w:val="20"/>
    </w:rPr>
  </w:style>
  <w:style w:type="paragraph" w:styleId="Rientrocorpodeltesto">
    <w:name w:val="Body Text Indent"/>
    <w:basedOn w:val="Normale"/>
    <w:pPr>
      <w:ind w:left="360" w:hanging="360"/>
    </w:pPr>
    <w:rPr>
      <w:sz w:val="20"/>
    </w:rPr>
  </w:style>
  <w:style w:type="paragraph" w:styleId="Rientrocorpodeltesto2">
    <w:name w:val="Body Text Indent 2"/>
    <w:basedOn w:val="Normale"/>
    <w:pPr>
      <w:ind w:left="360"/>
    </w:pPr>
    <w:rPr>
      <w:sz w:val="20"/>
    </w:rPr>
  </w:style>
  <w:style w:type="paragraph" w:styleId="Corpodeltesto3">
    <w:name w:val="Body Text 3"/>
    <w:basedOn w:val="Normale"/>
    <w:rPr>
      <w:i/>
      <w:iCs/>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character" w:customStyle="1" w:styleId="shorttext">
    <w:name w:val="short_text"/>
    <w:basedOn w:val="Carpredefinitoparagrafo"/>
    <w:rsid w:val="00A90A83"/>
  </w:style>
  <w:style w:type="character" w:customStyle="1" w:styleId="hps">
    <w:name w:val="hps"/>
    <w:basedOn w:val="Carpredefinitoparagrafo"/>
    <w:rsid w:val="00A90A83"/>
  </w:style>
  <w:style w:type="character" w:styleId="Collegamentoipertestuale">
    <w:name w:val="Hyperlink"/>
    <w:rsid w:val="00A90A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363157">
      <w:bodyDiv w:val="1"/>
      <w:marLeft w:val="0"/>
      <w:marRight w:val="0"/>
      <w:marTop w:val="0"/>
      <w:marBottom w:val="0"/>
      <w:divBdr>
        <w:top w:val="none" w:sz="0" w:space="0" w:color="auto"/>
        <w:left w:val="none" w:sz="0" w:space="0" w:color="auto"/>
        <w:bottom w:val="none" w:sz="0" w:space="0" w:color="auto"/>
        <w:right w:val="none" w:sz="0" w:space="0" w:color="auto"/>
      </w:divBdr>
    </w:div>
    <w:div w:id="187553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3630</Words>
  <Characters>20691</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I composti chimici possono essere considerati come costituiti da “componenti elettropositivi” e “componenti elettronegativi”, </vt:lpstr>
    </vt:vector>
  </TitlesOfParts>
  <Company>foto</Company>
  <LinksUpToDate>false</LinksUpToDate>
  <CharactersWithSpaces>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composti chimici possono essere considerati come costituiti da “componenti elettropositivi” e “componenti elettronegativi”,</dc:title>
  <dc:subject/>
  <dc:creator>Foto</dc:creator>
  <cp:keywords/>
  <dc:description/>
  <cp:lastModifiedBy>b</cp:lastModifiedBy>
  <cp:revision>3</cp:revision>
  <cp:lastPrinted>2005-04-05T15:14:00Z</cp:lastPrinted>
  <dcterms:created xsi:type="dcterms:W3CDTF">2024-12-26T11:12:00Z</dcterms:created>
  <dcterms:modified xsi:type="dcterms:W3CDTF">2024-12-26T11:12:00Z</dcterms:modified>
</cp:coreProperties>
</file>